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b w:val="0"/>
          <w:bCs w:val="0"/>
          <w:color w:val="auto"/>
          <w:sz w:val="36"/>
          <w:szCs w:val="36"/>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auto"/>
        <w:rPr>
          <w:rFonts w:hint="default" w:ascii="方正小标宋_GBK" w:hAnsi="方正小标宋_GBK" w:eastAsia="方正小标宋_GBK" w:cs="方正小标宋_GBK"/>
          <w:b w:val="0"/>
          <w:bCs w:val="0"/>
          <w:kern w:val="44"/>
          <w:sz w:val="44"/>
          <w:szCs w:val="4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auto"/>
        <w:rPr>
          <w:rFonts w:hint="default" w:ascii="方正小标宋_GBK" w:hAnsi="方正小标宋_GBK" w:eastAsia="方正小标宋_GBK" w:cs="方正小标宋_GBK"/>
          <w:b w:val="0"/>
          <w:bCs w:val="0"/>
          <w:kern w:val="44"/>
          <w:sz w:val="44"/>
          <w:szCs w:val="4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auto"/>
        <w:rPr>
          <w:rFonts w:hint="default" w:ascii="方正小标宋_GBK" w:hAnsi="方正小标宋_GBK" w:eastAsia="方正小标宋_GBK" w:cs="方正小标宋_GBK"/>
          <w:b w:val="0"/>
          <w:bCs w:val="0"/>
          <w:kern w:val="44"/>
          <w:sz w:val="44"/>
          <w:szCs w:val="44"/>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_GBK" w:hAnsi="方正小标宋_GBK" w:eastAsia="方正小标宋_GBK" w:cs="方正小标宋_GBK"/>
          <w:b w:val="0"/>
          <w:bCs w:val="0"/>
          <w:kern w:val="44"/>
          <w:sz w:val="44"/>
          <w:szCs w:val="44"/>
          <w:lang w:val="en-US" w:eastAsia="zh-CN" w:bidi="ar"/>
        </w:rPr>
      </w:pPr>
      <w:r>
        <w:rPr>
          <w:rFonts w:hint="default" w:ascii="方正小标宋_GBK" w:hAnsi="方正小标宋_GBK" w:eastAsia="方正小标宋_GBK" w:cs="方正小标宋_GBK"/>
          <w:b w:val="0"/>
          <w:bCs w:val="0"/>
          <w:kern w:val="44"/>
          <w:sz w:val="44"/>
          <w:szCs w:val="44"/>
          <w:lang w:val="en-US" w:eastAsia="zh-CN" w:bidi="ar"/>
        </w:rPr>
        <w:t>关于向社会公开征求</w:t>
      </w:r>
      <w:r>
        <w:rPr>
          <w:rFonts w:hint="eastAsia" w:ascii="方正小标宋_GBK" w:hAnsi="方正小标宋_GBK" w:eastAsia="方正小标宋_GBK" w:cs="方正小标宋_GBK"/>
          <w:b w:val="0"/>
          <w:bCs w:val="0"/>
          <w:kern w:val="44"/>
          <w:sz w:val="44"/>
          <w:szCs w:val="44"/>
          <w:lang w:val="en-US" w:eastAsia="zh-CN" w:bidi="ar"/>
        </w:rPr>
        <w:t>《杭州市建筑垃圾处理方案备案实施细则》（征求意见稿）</w:t>
      </w:r>
      <w:r>
        <w:rPr>
          <w:rFonts w:hint="default" w:ascii="方正小标宋_GBK" w:hAnsi="方正小标宋_GBK" w:eastAsia="方正小标宋_GBK" w:cs="方正小标宋_GBK"/>
          <w:b w:val="0"/>
          <w:bCs w:val="0"/>
          <w:kern w:val="44"/>
          <w:sz w:val="44"/>
          <w:szCs w:val="44"/>
          <w:lang w:val="en-US" w:eastAsia="zh-CN" w:bidi="ar"/>
        </w:rPr>
        <w:t>意见的公告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方正小标宋_GBK" w:hAnsi="方正小标宋_GBK" w:eastAsia="方正小标宋_GBK" w:cs="方正小标宋_GBK"/>
          <w:b w:val="0"/>
          <w:bCs w:val="0"/>
          <w:sz w:val="36"/>
          <w:szCs w:val="36"/>
          <w:lang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sans-serif" w:eastAsia="仿宋_GB2312" w:cs="仿宋_GB2312"/>
          <w:i w:val="0"/>
          <w:caps w:val="0"/>
          <w:color w:val="000000"/>
          <w:spacing w:val="0"/>
          <w:kern w:val="0"/>
          <w:sz w:val="32"/>
          <w:szCs w:val="32"/>
          <w:lang w:val="en" w:eastAsia="zh-CN" w:bidi="ar"/>
        </w:rPr>
      </w:pPr>
      <w:r>
        <w:rPr>
          <w:rFonts w:hint="eastAsia" w:ascii="仿宋_GB2312" w:hAnsi="sans-serif" w:eastAsia="仿宋_GB2312" w:cs="仿宋_GB2312"/>
          <w:i w:val="0"/>
          <w:caps w:val="0"/>
          <w:color w:val="000000"/>
          <w:spacing w:val="0"/>
          <w:kern w:val="0"/>
          <w:sz w:val="32"/>
          <w:szCs w:val="32"/>
          <w:lang w:val="en-US" w:eastAsia="zh-CN" w:bidi="ar"/>
        </w:rPr>
        <w:t>为贯彻落实《固体废物污染环境防治法》，加强建设工地建筑垃圾处理规范管理，市城市管理局起草了《杭州市建筑垃圾处理方案备案实施细则》（征求意见稿）。为了提高实施细则科学性和可操作性，广泛听取社会各界的意见和建议，现向社会公开征求意见，欢迎各位对实施细则征求意见稿提出修改意见和建议，时间为2021年11月12日至12月12日。如有意见建议，请通过电子邮件、传真或信函等形式书面反馈至我局。联系人：张永芳，电话：86417810，传真：85179551，电子邮箱：21795526@</w:t>
      </w:r>
      <w:r>
        <w:rPr>
          <w:rFonts w:hint="default" w:ascii="仿宋_GB2312" w:hAnsi="sans-serif" w:eastAsia="仿宋_GB2312" w:cs="仿宋_GB2312"/>
          <w:i w:val="0"/>
          <w:caps w:val="0"/>
          <w:color w:val="000000"/>
          <w:spacing w:val="0"/>
          <w:kern w:val="0"/>
          <w:sz w:val="32"/>
          <w:szCs w:val="32"/>
          <w:lang w:val="en-US" w:eastAsia="zh-CN" w:bidi="ar"/>
        </w:rPr>
        <w:t>qq.com</w:t>
      </w:r>
      <w:r>
        <w:rPr>
          <w:rFonts w:hint="eastAsia" w:ascii="仿宋_GB2312" w:hAnsi="sans-serif" w:eastAsia="仿宋_GB2312" w:cs="仿宋_GB2312"/>
          <w:i w:val="0"/>
          <w:caps w:val="0"/>
          <w:color w:val="000000"/>
          <w:spacing w:val="0"/>
          <w:kern w:val="0"/>
          <w:sz w:val="32"/>
          <w:szCs w:val="32"/>
          <w:lang w:val="en-US" w:eastAsia="zh-CN" w:bidi="ar"/>
        </w:rPr>
        <w:t>,通讯地址：杭州市上城区三里亭路17号。</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 w:eastAsia="zh-CN"/>
        </w:rPr>
        <w:t>附件：</w:t>
      </w:r>
      <w:r>
        <w:rPr>
          <w:rFonts w:hint="eastAsia" w:ascii="仿宋_GB2312" w:hAnsi="仿宋_GB2312" w:eastAsia="仿宋_GB2312" w:cs="仿宋_GB2312"/>
          <w:b w:val="0"/>
          <w:bCs w:val="0"/>
          <w:kern w:val="44"/>
          <w:sz w:val="32"/>
          <w:szCs w:val="32"/>
          <w:lang w:val="en" w:eastAsia="zh-CN" w:bidi="ar"/>
        </w:rPr>
        <w:t>《杭州市建筑垃圾处理方案备案实施细则》（征求意见稿）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 w:eastAsia="zh-CN"/>
        </w:rPr>
        <w:t>杭州市城市管理局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center"/>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 w:eastAsia="zh-CN"/>
        </w:rPr>
        <w:t>2021年</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lang w:val="en" w:eastAsia="zh-CN"/>
        </w:rPr>
        <w:t>月</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lang w:val="en" w:eastAsia="zh-CN"/>
        </w:rPr>
        <w:t>日</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小标宋_GBK" w:hAnsi="方正小标宋_GBK" w:eastAsia="方正小标宋_GBK" w:cs="方正小标宋_GBK"/>
          <w:b w:val="0"/>
          <w:bCs/>
          <w:color w:val="auto"/>
          <w:kern w:val="0"/>
          <w:sz w:val="44"/>
          <w:szCs w:val="44"/>
          <w:lang w:eastAsia="zh-CN"/>
        </w:rPr>
      </w:pPr>
      <w:r>
        <w:rPr>
          <w:rFonts w:hint="eastAsia" w:ascii="方正小标宋_GBK" w:hAnsi="方正小标宋_GBK" w:eastAsia="方正小标宋_GBK" w:cs="方正小标宋_GBK"/>
          <w:b w:val="0"/>
          <w:bCs/>
          <w:color w:val="auto"/>
          <w:kern w:val="0"/>
          <w:sz w:val="44"/>
          <w:szCs w:val="44"/>
          <w:lang w:eastAsia="zh-CN"/>
        </w:rPr>
        <w:t>杭州市建筑垃圾处理方案备案实施细则</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b w:val="0"/>
          <w:bCs/>
          <w:color w:val="auto"/>
          <w:kern w:val="0"/>
          <w:sz w:val="44"/>
          <w:szCs w:val="44"/>
          <w:lang w:eastAsia="zh-CN"/>
        </w:rPr>
      </w:pPr>
      <w:r>
        <w:rPr>
          <w:rFonts w:hint="eastAsia" w:ascii="方正小标宋_GBK" w:hAnsi="方正小标宋_GBK" w:eastAsia="方正小标宋_GBK" w:cs="方正小标宋_GBK"/>
          <w:b w:val="0"/>
          <w:bCs/>
          <w:color w:val="auto"/>
          <w:kern w:val="0"/>
          <w:sz w:val="44"/>
          <w:szCs w:val="44"/>
          <w:lang w:eastAsia="zh-CN"/>
        </w:rPr>
        <w:t>（征求意见稿）</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小标宋_GBK" w:hAnsi="方正小标宋_GBK" w:eastAsia="方正小标宋_GBK" w:cs="方正小标宋_GBK"/>
          <w:b w:val="0"/>
          <w:bCs/>
          <w:color w:val="auto"/>
          <w:kern w:val="0"/>
          <w:sz w:val="44"/>
          <w:szCs w:val="44"/>
          <w:lang w:eastAsia="zh-CN"/>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为贯彻</w:t>
      </w:r>
      <w:r>
        <w:rPr>
          <w:rFonts w:hint="eastAsia" w:ascii="仿宋" w:hAnsi="仿宋" w:eastAsia="仿宋" w:cs="仿宋"/>
          <w:i w:val="0"/>
          <w:caps w:val="0"/>
          <w:color w:val="auto"/>
          <w:spacing w:val="0"/>
          <w:sz w:val="32"/>
          <w:szCs w:val="32"/>
          <w:lang w:eastAsia="zh-CN"/>
        </w:rPr>
        <w:t>落实</w:t>
      </w:r>
      <w:r>
        <w:rPr>
          <w:rFonts w:hint="eastAsia" w:ascii="仿宋" w:hAnsi="仿宋" w:eastAsia="仿宋" w:cs="仿宋"/>
          <w:i w:val="0"/>
          <w:caps w:val="0"/>
          <w:color w:val="auto"/>
          <w:spacing w:val="0"/>
          <w:sz w:val="32"/>
          <w:szCs w:val="32"/>
        </w:rPr>
        <w:t>《中华人民共和国固体废物污染环境防治法》</w:t>
      </w:r>
      <w:r>
        <w:rPr>
          <w:rFonts w:hint="eastAsia" w:ascii="仿宋" w:hAnsi="仿宋" w:eastAsia="仿宋" w:cs="仿宋"/>
          <w:i w:val="0"/>
          <w:caps w:val="0"/>
          <w:color w:val="auto"/>
          <w:spacing w:val="0"/>
          <w:sz w:val="32"/>
          <w:szCs w:val="32"/>
          <w:lang w:eastAsia="zh-CN"/>
        </w:rPr>
        <w:t>第六十三条“</w:t>
      </w:r>
      <w:r>
        <w:rPr>
          <w:rFonts w:hint="eastAsia" w:ascii="仿宋_GB2312" w:hAnsi="仿宋_GB2312" w:eastAsia="仿宋_GB2312" w:cs="仿宋_GB2312"/>
          <w:color w:val="000000"/>
          <w:sz w:val="32"/>
          <w:szCs w:val="32"/>
        </w:rPr>
        <w:t>工程施工单位应当编制建筑垃圾处理方案，采取污染防治措施，并报县级以上地方人民政府环境卫生主管部门备案</w:t>
      </w:r>
      <w:r>
        <w:rPr>
          <w:rFonts w:hint="eastAsia" w:ascii="仿宋_GB2312" w:hAnsi="仿宋_GB2312" w:eastAsia="仿宋_GB2312" w:cs="仿宋_GB2312"/>
          <w:color w:val="000000"/>
          <w:sz w:val="32"/>
          <w:szCs w:val="32"/>
          <w:lang w:eastAsia="zh-CN"/>
        </w:rPr>
        <w:t>”要求</w:t>
      </w:r>
      <w:r>
        <w:rPr>
          <w:rFonts w:hint="eastAsia" w:ascii="仿宋" w:hAnsi="仿宋" w:eastAsia="仿宋" w:cs="仿宋"/>
          <w:i w:val="0"/>
          <w:caps w:val="0"/>
          <w:color w:val="auto"/>
          <w:spacing w:val="0"/>
          <w:sz w:val="32"/>
          <w:szCs w:val="32"/>
        </w:rPr>
        <w:t>，</w:t>
      </w:r>
      <w:r>
        <w:rPr>
          <w:rFonts w:hint="eastAsia" w:ascii="仿宋" w:hAnsi="仿宋" w:eastAsia="仿宋" w:cs="仿宋"/>
          <w:i w:val="0"/>
          <w:caps w:val="0"/>
          <w:color w:val="auto"/>
          <w:spacing w:val="0"/>
          <w:sz w:val="32"/>
          <w:szCs w:val="32"/>
          <w:lang w:eastAsia="zh-CN"/>
        </w:rPr>
        <w:t>推进</w:t>
      </w:r>
      <w:r>
        <w:rPr>
          <w:rFonts w:hint="eastAsia" w:ascii="仿宋" w:hAnsi="仿宋" w:eastAsia="仿宋" w:cs="仿宋"/>
          <w:i w:val="0"/>
          <w:caps w:val="0"/>
          <w:color w:val="auto"/>
          <w:spacing w:val="0"/>
          <w:sz w:val="32"/>
          <w:szCs w:val="32"/>
        </w:rPr>
        <w:t>我</w:t>
      </w:r>
      <w:r>
        <w:rPr>
          <w:rFonts w:hint="eastAsia" w:ascii="仿宋" w:hAnsi="仿宋" w:eastAsia="仿宋" w:cs="仿宋"/>
          <w:i w:val="0"/>
          <w:caps w:val="0"/>
          <w:color w:val="auto"/>
          <w:spacing w:val="0"/>
          <w:sz w:val="32"/>
          <w:szCs w:val="32"/>
          <w:lang w:eastAsia="zh-CN"/>
        </w:rPr>
        <w:t>市建设工程建筑垃圾处理方案备案的规范化管理</w:t>
      </w:r>
      <w:r>
        <w:rPr>
          <w:rFonts w:hint="eastAsia" w:ascii="仿宋" w:hAnsi="仿宋" w:eastAsia="仿宋" w:cs="仿宋"/>
          <w:i w:val="0"/>
          <w:caps w:val="0"/>
          <w:color w:val="auto"/>
          <w:spacing w:val="0"/>
          <w:sz w:val="32"/>
          <w:szCs w:val="32"/>
        </w:rPr>
        <w:t>，</w:t>
      </w:r>
      <w:r>
        <w:rPr>
          <w:rFonts w:hint="eastAsia" w:ascii="仿宋" w:hAnsi="仿宋" w:eastAsia="仿宋" w:cs="仿宋"/>
          <w:b w:val="0"/>
          <w:bCs/>
          <w:color w:val="auto"/>
          <w:kern w:val="0"/>
          <w:sz w:val="32"/>
          <w:szCs w:val="32"/>
          <w:lang w:val="en-US" w:eastAsia="zh-CN"/>
        </w:rPr>
        <w:t>加强建筑垃圾源头管控，促进建筑垃圾减量化和资源化，</w:t>
      </w:r>
      <w:r>
        <w:rPr>
          <w:rFonts w:ascii="仿宋" w:hAnsi="仿宋" w:eastAsia="仿宋" w:cs="仿宋"/>
          <w:b w:val="0"/>
          <w:bCs/>
          <w:kern w:val="0"/>
          <w:sz w:val="32"/>
          <w:szCs w:val="32"/>
        </w:rPr>
        <w:t>特制定本细则。</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Chars="200" w:firstLine="320" w:firstLineChars="100"/>
        <w:jc w:val="both"/>
        <w:textAlignment w:val="auto"/>
        <w:outlineLvl w:val="9"/>
        <w:rPr>
          <w:rFonts w:hint="eastAsia" w:ascii="黑体" w:hAnsi="黑体" w:eastAsia="黑体" w:cs="方正小标宋_GBK"/>
          <w:bCs/>
          <w:sz w:val="32"/>
          <w:szCs w:val="32"/>
          <w:lang w:eastAsia="zh-CN"/>
        </w:rPr>
      </w:pPr>
      <w:r>
        <w:rPr>
          <w:rFonts w:hint="eastAsia" w:ascii="黑体" w:hAnsi="黑体" w:eastAsia="黑体" w:cs="方正小标宋_GBK"/>
          <w:bCs/>
          <w:sz w:val="32"/>
          <w:szCs w:val="32"/>
          <w:lang w:eastAsia="zh-CN"/>
        </w:rPr>
        <w:t>一、备案名称</w:t>
      </w:r>
    </w:p>
    <w:p>
      <w:pPr>
        <w:pStyle w:val="3"/>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工程施工单位建筑垃圾处理方案备案</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default" w:ascii="黑体" w:hAnsi="黑体" w:eastAsia="黑体" w:cs="方正小标宋_GBK"/>
          <w:bCs/>
          <w:sz w:val="32"/>
          <w:szCs w:val="32"/>
          <w:lang w:eastAsia="zh-CN"/>
        </w:rPr>
      </w:pPr>
      <w:r>
        <w:rPr>
          <w:rFonts w:hint="eastAsia" w:ascii="黑体" w:hAnsi="黑体" w:eastAsia="黑体" w:cs="方正小标宋_GBK"/>
          <w:bCs/>
          <w:sz w:val="32"/>
          <w:szCs w:val="32"/>
          <w:lang w:eastAsia="zh-CN"/>
        </w:rPr>
        <w:t>二、备案依据</w:t>
      </w:r>
    </w:p>
    <w:p>
      <w:pPr>
        <w:pStyle w:val="2"/>
        <w:spacing w:before="0" w:beforeAutospacing="0" w:after="0" w:afterAutospacing="0" w:line="590" w:lineRule="exact"/>
        <w:ind w:firstLine="640" w:firstLineChars="200"/>
        <w:rPr>
          <w:rFonts w:hint="default" w:ascii="仿宋" w:hAnsi="仿宋" w:eastAsia="仿宋" w:cs="仿宋"/>
          <w:b w:val="0"/>
          <w:bCs/>
          <w:kern w:val="0"/>
          <w:sz w:val="32"/>
          <w:szCs w:val="32"/>
        </w:rPr>
      </w:pPr>
      <w:r>
        <w:rPr>
          <w:rFonts w:ascii="仿宋" w:hAnsi="仿宋" w:eastAsia="仿宋" w:cs="仿宋"/>
          <w:b w:val="0"/>
          <w:bCs/>
          <w:kern w:val="0"/>
          <w:sz w:val="32"/>
          <w:szCs w:val="32"/>
        </w:rPr>
        <w:t xml:space="preserve">《中华人民共和国固体废物污染防治法》第六十三条 </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黑体" w:hAnsi="黑体" w:eastAsia="黑体" w:cs="方正小标宋_GBK"/>
          <w:bCs/>
          <w:sz w:val="32"/>
          <w:szCs w:val="32"/>
          <w:lang w:eastAsia="zh-CN"/>
        </w:rPr>
      </w:pPr>
      <w:r>
        <w:rPr>
          <w:rFonts w:hint="eastAsia" w:ascii="黑体" w:hAnsi="黑体" w:eastAsia="黑体" w:cs="方正小标宋_GBK"/>
          <w:bCs/>
          <w:sz w:val="32"/>
          <w:szCs w:val="32"/>
          <w:lang w:eastAsia="zh-CN"/>
        </w:rPr>
        <w:t>三、备案范围</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 w:hAnsi="仿宋" w:eastAsia="仿宋" w:cs="仿宋"/>
          <w:b w:val="0"/>
          <w:bCs/>
          <w:color w:val="auto"/>
          <w:kern w:val="0"/>
          <w:sz w:val="32"/>
          <w:szCs w:val="32"/>
          <w:lang w:val="en-US" w:eastAsia="zh-CN" w:bidi="ar"/>
        </w:rPr>
      </w:pPr>
      <w:r>
        <w:rPr>
          <w:rFonts w:hint="eastAsia" w:ascii="仿宋" w:hAnsi="仿宋" w:eastAsia="仿宋" w:cs="仿宋"/>
          <w:b w:val="0"/>
          <w:bCs/>
          <w:color w:val="auto"/>
          <w:kern w:val="0"/>
          <w:sz w:val="32"/>
          <w:szCs w:val="32"/>
          <w:lang w:val="en-US" w:eastAsia="zh-CN" w:bidi="ar"/>
        </w:rPr>
        <w:t>市域范围内所有产生建筑垃圾的建设工程，包括新（扩）建房屋建设和市政基础设施工程、交通工程、水利工程等。居民装饰装修房屋过程中产生的装修垃圾不纳入备案。</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outlineLvl w:val="9"/>
        <w:rPr>
          <w:rFonts w:hint="eastAsia" w:ascii="黑体" w:hAnsi="黑体" w:eastAsia="黑体" w:cs="方正小标宋_GBK"/>
          <w:bCs/>
          <w:sz w:val="32"/>
          <w:szCs w:val="32"/>
          <w:lang w:val="en-US" w:eastAsia="zh-CN"/>
        </w:rPr>
      </w:pPr>
      <w:r>
        <w:rPr>
          <w:rFonts w:hint="eastAsia" w:ascii="黑体" w:hAnsi="黑体" w:eastAsia="黑体" w:cs="方正小标宋_GBK"/>
          <w:bCs/>
          <w:sz w:val="32"/>
          <w:szCs w:val="32"/>
          <w:lang w:val="en-US" w:eastAsia="zh-CN"/>
        </w:rPr>
        <w:t>备案主体和时限</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color w:val="auto"/>
          <w:kern w:val="0"/>
          <w:sz w:val="32"/>
          <w:szCs w:val="32"/>
          <w:lang w:val="en-US" w:eastAsia="zh-CN"/>
        </w:rPr>
        <w:t>新（扩）建工程施工</w:t>
      </w:r>
      <w:r>
        <w:rPr>
          <w:rFonts w:hint="eastAsia" w:ascii="仿宋" w:hAnsi="仿宋" w:eastAsia="仿宋" w:cs="仿宋"/>
          <w:b w:val="0"/>
          <w:bCs/>
          <w:color w:val="auto"/>
          <w:kern w:val="0"/>
          <w:sz w:val="32"/>
          <w:szCs w:val="32"/>
          <w:lang w:eastAsia="zh-CN"/>
        </w:rPr>
        <w:t>总承包单位为备案主体，</w:t>
      </w:r>
      <w:r>
        <w:rPr>
          <w:rFonts w:hint="eastAsia" w:ascii="仿宋" w:hAnsi="仿宋" w:eastAsia="仿宋" w:cs="仿宋"/>
          <w:b w:val="0"/>
          <w:bCs/>
          <w:color w:val="auto"/>
          <w:kern w:val="0"/>
          <w:sz w:val="32"/>
          <w:szCs w:val="32"/>
          <w:lang w:val="en-US" w:eastAsia="zh-CN"/>
        </w:rPr>
        <w:t>备案人</w:t>
      </w:r>
      <w:r>
        <w:rPr>
          <w:rFonts w:hint="eastAsia" w:ascii="仿宋" w:hAnsi="仿宋" w:eastAsia="仿宋" w:cs="仿宋"/>
          <w:b w:val="0"/>
          <w:bCs/>
          <w:color w:val="auto"/>
          <w:kern w:val="0"/>
          <w:sz w:val="32"/>
          <w:szCs w:val="32"/>
          <w:lang w:val="en-US" w:eastAsia="zh-CN" w:bidi="ar"/>
        </w:rPr>
        <w:t>应于建设工程开工前</w:t>
      </w:r>
      <w:r>
        <w:rPr>
          <w:rFonts w:hint="eastAsia" w:ascii="仿宋" w:hAnsi="仿宋" w:eastAsia="仿宋" w:cs="仿宋"/>
          <w:b w:val="0"/>
          <w:bCs/>
          <w:color w:val="auto"/>
          <w:kern w:val="0"/>
          <w:sz w:val="32"/>
          <w:szCs w:val="32"/>
          <w:lang w:val="en-US" w:eastAsia="zh-CN"/>
        </w:rPr>
        <w:t>完成建筑垃圾处理方案备案。</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outlineLvl w:val="9"/>
        <w:rPr>
          <w:rFonts w:hint="eastAsia" w:ascii="黑体" w:hAnsi="黑体" w:eastAsia="黑体" w:cs="方正小标宋_GBK"/>
          <w:bCs/>
          <w:sz w:val="32"/>
          <w:szCs w:val="32"/>
          <w:lang w:eastAsia="zh-CN"/>
        </w:rPr>
      </w:pPr>
      <w:r>
        <w:rPr>
          <w:rFonts w:hint="eastAsia" w:ascii="黑体" w:hAnsi="黑体" w:eastAsia="黑体" w:cs="方正小标宋_GBK"/>
          <w:bCs/>
          <w:sz w:val="32"/>
          <w:szCs w:val="32"/>
          <w:lang w:eastAsia="zh-CN"/>
        </w:rPr>
        <w:t>备案受理部门</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60" w:lineRule="exact"/>
        <w:ind w:leftChars="200" w:firstLine="320" w:firstLineChars="100"/>
        <w:jc w:val="both"/>
        <w:textAlignment w:val="auto"/>
        <w:outlineLvl w:val="9"/>
        <w:rPr>
          <w:rFonts w:hint="eastAsia" w:ascii="仿宋" w:hAnsi="仿宋" w:eastAsia="仿宋" w:cs="仿宋"/>
          <w:b w:val="0"/>
          <w:bCs/>
          <w:color w:val="auto"/>
          <w:sz w:val="32"/>
          <w:szCs w:val="32"/>
          <w:lang w:eastAsia="zh-CN"/>
        </w:rPr>
      </w:pPr>
      <w:r>
        <w:rPr>
          <w:rFonts w:hint="eastAsia" w:ascii="仿宋" w:hAnsi="仿宋" w:eastAsia="仿宋" w:cs="仿宋"/>
          <w:b w:val="0"/>
          <w:bCs/>
          <w:color w:val="auto"/>
          <w:kern w:val="0"/>
          <w:sz w:val="32"/>
          <w:szCs w:val="32"/>
          <w:lang w:val="en-US" w:eastAsia="zh-CN"/>
        </w:rPr>
        <w:t>各区、县（市）城市管理局（环境卫生主管部门）</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outlineLvl w:val="9"/>
        <w:rPr>
          <w:rFonts w:hint="eastAsia" w:ascii="黑体" w:hAnsi="黑体" w:eastAsia="黑体" w:cs="方正小标宋_GBK"/>
          <w:bCs/>
          <w:sz w:val="32"/>
          <w:szCs w:val="32"/>
          <w:lang w:eastAsia="zh-CN"/>
        </w:rPr>
      </w:pPr>
      <w:r>
        <w:rPr>
          <w:rFonts w:hint="eastAsia" w:ascii="黑体" w:hAnsi="黑体" w:eastAsia="黑体" w:cs="方正小标宋_GBK"/>
          <w:bCs/>
          <w:sz w:val="32"/>
          <w:szCs w:val="32"/>
          <w:lang w:eastAsia="zh-CN"/>
        </w:rPr>
        <w:t>备案</w:t>
      </w:r>
      <w:r>
        <w:rPr>
          <w:rFonts w:hint="eastAsia" w:ascii="黑体" w:hAnsi="黑体" w:eastAsia="黑体" w:cs="方正小标宋_GBK"/>
          <w:bCs/>
          <w:sz w:val="32"/>
          <w:szCs w:val="32"/>
        </w:rPr>
        <w:t>应当提交的资料</w:t>
      </w:r>
    </w:p>
    <w:p>
      <w:pPr>
        <w:pStyle w:val="4"/>
        <w:keepNext w:val="0"/>
        <w:keepLines w:val="0"/>
        <w:pageBreakBefore w:val="0"/>
        <w:kinsoku/>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统一格式的建筑</w:t>
      </w:r>
      <w:r>
        <w:rPr>
          <w:rFonts w:hint="eastAsia" w:ascii="仿宋" w:hAnsi="仿宋" w:eastAsia="仿宋" w:cs="仿宋"/>
          <w:color w:val="auto"/>
          <w:sz w:val="32"/>
          <w:szCs w:val="32"/>
          <w:lang w:eastAsia="zh-CN"/>
        </w:rPr>
        <w:t>垃圾</w:t>
      </w:r>
      <w:r>
        <w:rPr>
          <w:rFonts w:hint="eastAsia" w:ascii="仿宋" w:hAnsi="仿宋" w:eastAsia="仿宋" w:cs="仿宋"/>
          <w:color w:val="auto"/>
          <w:sz w:val="32"/>
          <w:szCs w:val="32"/>
        </w:rPr>
        <w:t>处理方案备案表（一式两份）</w:t>
      </w:r>
      <w:r>
        <w:rPr>
          <w:rFonts w:hint="eastAsia" w:ascii="仿宋" w:hAnsi="仿宋" w:eastAsia="仿宋" w:cs="仿宋"/>
          <w:color w:val="auto"/>
          <w:sz w:val="32"/>
          <w:szCs w:val="32"/>
          <w:lang w:eastAsia="zh-CN"/>
        </w:rPr>
        <w:t>，详见附表</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p>
    <w:p>
      <w:pPr>
        <w:pStyle w:val="4"/>
        <w:keepNext w:val="0"/>
        <w:keepLines w:val="0"/>
        <w:pageBreakBefore w:val="0"/>
        <w:kinsoku/>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2.建设</w:t>
      </w:r>
      <w:r>
        <w:rPr>
          <w:rFonts w:hint="eastAsia" w:ascii="仿宋" w:hAnsi="仿宋" w:eastAsia="仿宋" w:cs="仿宋"/>
          <w:color w:val="auto"/>
          <w:sz w:val="32"/>
          <w:szCs w:val="32"/>
          <w:lang w:eastAsia="zh-CN"/>
        </w:rPr>
        <w:t>工程</w:t>
      </w:r>
      <w:r>
        <w:rPr>
          <w:rFonts w:hint="eastAsia" w:ascii="仿宋" w:hAnsi="仿宋" w:eastAsia="仿宋" w:cs="仿宋"/>
          <w:color w:val="auto"/>
          <w:sz w:val="32"/>
          <w:szCs w:val="32"/>
        </w:rPr>
        <w:t>建筑垃圾</w:t>
      </w:r>
      <w:r>
        <w:rPr>
          <w:rFonts w:hint="eastAsia" w:ascii="仿宋" w:hAnsi="仿宋" w:eastAsia="仿宋" w:cs="仿宋"/>
          <w:color w:val="auto"/>
          <w:sz w:val="32"/>
          <w:szCs w:val="32"/>
          <w:lang w:eastAsia="zh-CN"/>
        </w:rPr>
        <w:t>处理</w:t>
      </w:r>
      <w:r>
        <w:rPr>
          <w:rFonts w:hint="eastAsia" w:ascii="仿宋" w:hAnsi="仿宋" w:eastAsia="仿宋" w:cs="仿宋"/>
          <w:color w:val="auto"/>
          <w:sz w:val="32"/>
          <w:szCs w:val="32"/>
        </w:rPr>
        <w:t>方案，</w:t>
      </w:r>
      <w:r>
        <w:rPr>
          <w:rFonts w:hint="eastAsia" w:ascii="仿宋" w:hAnsi="仿宋" w:eastAsia="仿宋" w:cs="仿宋"/>
          <w:color w:val="auto"/>
          <w:sz w:val="32"/>
          <w:szCs w:val="32"/>
          <w:lang w:eastAsia="zh-CN"/>
        </w:rPr>
        <w:t>处理</w:t>
      </w:r>
      <w:r>
        <w:rPr>
          <w:rFonts w:hint="eastAsia" w:ascii="仿宋" w:hAnsi="仿宋" w:eastAsia="仿宋" w:cs="仿宋"/>
          <w:color w:val="auto"/>
          <w:sz w:val="32"/>
          <w:szCs w:val="32"/>
        </w:rPr>
        <w:t>方案应符合住房和城乡建设部《施工现场建筑垃圾减量化指导手册》要求，内容包括工程概况、编制依据、源头减量措施、分类收集与存放措施、处置</w:t>
      </w:r>
      <w:r>
        <w:rPr>
          <w:rFonts w:hint="eastAsia" w:ascii="仿宋" w:hAnsi="仿宋" w:eastAsia="仿宋" w:cs="仿宋"/>
          <w:color w:val="auto"/>
          <w:sz w:val="32"/>
          <w:szCs w:val="32"/>
          <w:lang w:eastAsia="zh-CN"/>
        </w:rPr>
        <w:t>利用方式和计划</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环境污染防治措施和突发事件应急预案等</w:t>
      </w:r>
      <w:r>
        <w:rPr>
          <w:rFonts w:hint="eastAsia" w:ascii="仿宋" w:hAnsi="仿宋" w:eastAsia="仿宋" w:cs="仿宋"/>
          <w:color w:val="auto"/>
          <w:sz w:val="32"/>
          <w:szCs w:val="32"/>
        </w:rPr>
        <w:t>。</w:t>
      </w:r>
    </w:p>
    <w:p>
      <w:pPr>
        <w:pStyle w:val="4"/>
        <w:keepNext w:val="0"/>
        <w:keepLines w:val="0"/>
        <w:pageBreakBefore w:val="0"/>
        <w:kinsoku/>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default" w:eastAsia="仿宋"/>
          <w:color w:val="auto"/>
          <w:lang w:val="en-US" w:eastAsia="zh-CN"/>
        </w:rPr>
      </w:pPr>
      <w:r>
        <w:rPr>
          <w:rFonts w:hint="eastAsia" w:ascii="仿宋" w:hAnsi="仿宋" w:eastAsia="仿宋" w:cs="仿宋"/>
          <w:color w:val="auto"/>
          <w:sz w:val="32"/>
          <w:szCs w:val="32"/>
          <w:lang w:val="en-US" w:eastAsia="zh-CN"/>
        </w:rPr>
        <w:t>3.建设工程施工合同复印件。</w:t>
      </w:r>
    </w:p>
    <w:p>
      <w:pPr>
        <w:keepNext w:val="0"/>
        <w:keepLines w:val="0"/>
        <w:pageBreakBefore w:val="0"/>
        <w:kinsoku/>
        <w:overflowPunct/>
        <w:topLinePunct w:val="0"/>
        <w:autoSpaceDE/>
        <w:autoSpaceDN/>
        <w:bidi w:val="0"/>
        <w:adjustRightInd/>
        <w:snapToGrid/>
        <w:spacing w:beforeAutospacing="0" w:afterAutospacing="0" w:line="560" w:lineRule="exact"/>
        <w:ind w:left="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备案人应</w:t>
      </w:r>
      <w:r>
        <w:rPr>
          <w:rFonts w:hint="eastAsia" w:ascii="仿宋" w:hAnsi="仿宋" w:eastAsia="仿宋" w:cs="仿宋"/>
          <w:i w:val="0"/>
          <w:caps w:val="0"/>
          <w:color w:val="auto"/>
          <w:spacing w:val="0"/>
          <w:sz w:val="32"/>
          <w:szCs w:val="32"/>
        </w:rPr>
        <w:t>确保提交的备案材料真实、有效、完整</w:t>
      </w:r>
      <w:r>
        <w:rPr>
          <w:rFonts w:hint="eastAsia" w:ascii="仿宋" w:hAnsi="仿宋" w:eastAsia="仿宋" w:cs="仿宋"/>
          <w:i w:val="0"/>
          <w:caps w:val="0"/>
          <w:color w:val="auto"/>
          <w:spacing w:val="0"/>
          <w:sz w:val="32"/>
          <w:szCs w:val="32"/>
          <w:lang w:eastAsia="zh-CN"/>
        </w:rPr>
        <w:t>。各区局</w:t>
      </w:r>
      <w:r>
        <w:rPr>
          <w:rFonts w:hint="eastAsia" w:ascii="仿宋" w:hAnsi="仿宋" w:eastAsia="仿宋" w:cs="仿宋"/>
          <w:color w:val="auto"/>
          <w:sz w:val="32"/>
          <w:szCs w:val="32"/>
          <w:lang w:val="en-US" w:eastAsia="zh-CN"/>
        </w:rPr>
        <w:t>可通过政府部门间信息共享的材料，不应要求备案人重复提供。</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outlineLvl w:val="9"/>
        <w:rPr>
          <w:rFonts w:hint="eastAsia" w:ascii="黑体" w:hAnsi="黑体" w:eastAsia="黑体" w:cs="方正小标宋_GBK"/>
          <w:bCs/>
          <w:sz w:val="32"/>
          <w:szCs w:val="32"/>
          <w:lang w:eastAsia="zh-CN"/>
        </w:rPr>
      </w:pPr>
      <w:r>
        <w:rPr>
          <w:rFonts w:hint="eastAsia" w:ascii="黑体" w:hAnsi="黑体" w:eastAsia="黑体" w:cs="方正小标宋_GBK"/>
          <w:bCs/>
          <w:sz w:val="32"/>
          <w:szCs w:val="32"/>
          <w:lang w:eastAsia="zh-CN"/>
        </w:rPr>
        <w:t>备案受理流程及要求</w:t>
      </w:r>
    </w:p>
    <w:p>
      <w:pPr>
        <w:pStyle w:val="4"/>
        <w:keepNext w:val="0"/>
        <w:keepLines w:val="0"/>
        <w:pageBreakBefore w:val="0"/>
        <w:kinsoku/>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val="0"/>
          <w:bCs/>
          <w:color w:val="auto"/>
          <w:kern w:val="0"/>
          <w:sz w:val="32"/>
          <w:szCs w:val="32"/>
          <w:lang w:val="en-US" w:eastAsia="zh-CN"/>
        </w:rPr>
        <w:t>1.</w:t>
      </w:r>
      <w:r>
        <w:rPr>
          <w:rFonts w:hint="eastAsia" w:ascii="仿宋" w:hAnsi="仿宋" w:eastAsia="仿宋" w:cs="仿宋"/>
          <w:color w:val="auto"/>
          <w:sz w:val="32"/>
          <w:szCs w:val="32"/>
        </w:rPr>
        <w:t>备案人</w:t>
      </w:r>
      <w:r>
        <w:rPr>
          <w:rFonts w:hint="eastAsia" w:ascii="仿宋" w:hAnsi="仿宋" w:eastAsia="仿宋" w:cs="仿宋"/>
          <w:color w:val="auto"/>
          <w:sz w:val="32"/>
          <w:szCs w:val="32"/>
          <w:lang w:eastAsia="zh-CN"/>
        </w:rPr>
        <w:t>可通过线上或线下</w:t>
      </w:r>
      <w:r>
        <w:rPr>
          <w:rFonts w:hint="eastAsia" w:ascii="仿宋" w:hAnsi="仿宋" w:eastAsia="仿宋" w:cs="仿宋"/>
          <w:color w:val="auto"/>
          <w:sz w:val="32"/>
          <w:szCs w:val="32"/>
        </w:rPr>
        <w:t>申请的方式</w:t>
      </w:r>
      <w:r>
        <w:rPr>
          <w:rFonts w:hint="eastAsia" w:ascii="仿宋" w:hAnsi="仿宋" w:eastAsia="仿宋" w:cs="仿宋"/>
          <w:color w:val="auto"/>
          <w:sz w:val="32"/>
          <w:szCs w:val="32"/>
          <w:lang w:eastAsia="zh-CN"/>
        </w:rPr>
        <w:t>进行备案。鉴于目前线上受理系统尚未开通，备案人可携建设项目建筑垃圾处理方案</w:t>
      </w:r>
      <w:r>
        <w:rPr>
          <w:rFonts w:hint="eastAsia" w:ascii="仿宋" w:hAnsi="仿宋" w:eastAsia="仿宋" w:cs="仿宋"/>
          <w:color w:val="auto"/>
          <w:sz w:val="32"/>
          <w:szCs w:val="32"/>
        </w:rPr>
        <w:t>到</w:t>
      </w:r>
      <w:r>
        <w:rPr>
          <w:rFonts w:hint="eastAsia" w:ascii="仿宋" w:hAnsi="仿宋" w:eastAsia="仿宋" w:cs="仿宋"/>
          <w:color w:val="auto"/>
          <w:sz w:val="32"/>
          <w:szCs w:val="32"/>
          <w:lang w:eastAsia="zh-CN"/>
        </w:rPr>
        <w:t>项目所在</w:t>
      </w:r>
      <w:r>
        <w:rPr>
          <w:rFonts w:hint="eastAsia" w:ascii="仿宋" w:hAnsi="仿宋" w:eastAsia="仿宋" w:cs="仿宋"/>
          <w:color w:val="auto"/>
          <w:sz w:val="32"/>
          <w:szCs w:val="32"/>
        </w:rPr>
        <w:t>区</w:t>
      </w:r>
      <w:r>
        <w:rPr>
          <w:rFonts w:hint="eastAsia" w:ascii="仿宋" w:hAnsi="仿宋" w:eastAsia="仿宋" w:cs="仿宋"/>
          <w:color w:val="auto"/>
          <w:sz w:val="32"/>
          <w:szCs w:val="32"/>
          <w:lang w:eastAsia="zh-CN"/>
        </w:rPr>
        <w:t>、县（市）行政服务中心</w:t>
      </w:r>
      <w:r>
        <w:rPr>
          <w:rFonts w:hint="eastAsia" w:ascii="仿宋" w:hAnsi="仿宋" w:eastAsia="仿宋" w:cs="仿宋"/>
          <w:color w:val="auto"/>
          <w:sz w:val="32"/>
          <w:szCs w:val="32"/>
        </w:rPr>
        <w:t>城市管理部门</w:t>
      </w:r>
      <w:r>
        <w:rPr>
          <w:rFonts w:hint="eastAsia" w:ascii="仿宋" w:hAnsi="仿宋" w:eastAsia="仿宋" w:cs="仿宋"/>
          <w:color w:val="auto"/>
          <w:sz w:val="32"/>
          <w:szCs w:val="32"/>
          <w:lang w:eastAsia="zh-CN"/>
        </w:rPr>
        <w:t>窗口</w:t>
      </w:r>
      <w:r>
        <w:rPr>
          <w:rFonts w:hint="eastAsia" w:ascii="仿宋" w:hAnsi="仿宋" w:eastAsia="仿宋" w:cs="仿宋"/>
          <w:color w:val="auto"/>
          <w:sz w:val="32"/>
          <w:szCs w:val="32"/>
        </w:rPr>
        <w:t>实施备案</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rPr>
        <w:t>提供本人真实有效的身份证明，委托他人办理的应</w:t>
      </w:r>
      <w:r>
        <w:rPr>
          <w:rFonts w:hint="eastAsia" w:ascii="仿宋" w:hAnsi="仿宋" w:eastAsia="仿宋" w:cs="仿宋"/>
          <w:color w:val="auto"/>
          <w:sz w:val="32"/>
          <w:szCs w:val="32"/>
          <w:lang w:eastAsia="zh-CN"/>
        </w:rPr>
        <w:t>提供</w:t>
      </w:r>
      <w:r>
        <w:rPr>
          <w:rFonts w:hint="eastAsia" w:ascii="仿宋" w:hAnsi="仿宋" w:eastAsia="仿宋" w:cs="仿宋"/>
          <w:color w:val="auto"/>
          <w:sz w:val="32"/>
          <w:szCs w:val="32"/>
        </w:rPr>
        <w:t>备案人签章的委托书。</w:t>
      </w:r>
      <w:r>
        <w:rPr>
          <w:rFonts w:hint="eastAsia" w:ascii="仿宋" w:hAnsi="仿宋" w:eastAsia="仿宋" w:cs="仿宋"/>
          <w:color w:val="auto"/>
          <w:sz w:val="32"/>
          <w:szCs w:val="32"/>
          <w:lang w:eastAsia="zh-CN"/>
        </w:rPr>
        <w:t>（注：杭州市工程渣土监管服务</w:t>
      </w:r>
      <w:r>
        <w:rPr>
          <w:rFonts w:hint="eastAsia" w:ascii="仿宋" w:hAnsi="仿宋" w:eastAsia="仿宋" w:cs="仿宋"/>
          <w:color w:val="auto"/>
          <w:sz w:val="32"/>
          <w:szCs w:val="32"/>
          <w:lang w:val="en-US" w:eastAsia="zh-CN"/>
        </w:rPr>
        <w:t>平台备案功能模块上线或浙江政务服务网开设备案事项线上受理系统，</w:t>
      </w:r>
      <w:r>
        <w:rPr>
          <w:rFonts w:hint="eastAsia" w:ascii="仿宋" w:hAnsi="仿宋" w:eastAsia="仿宋" w:cs="仿宋"/>
          <w:color w:val="auto"/>
          <w:sz w:val="32"/>
          <w:szCs w:val="32"/>
          <w:lang w:eastAsia="zh-CN"/>
        </w:rPr>
        <w:t>届时另行通知。）</w:t>
      </w:r>
    </w:p>
    <w:p>
      <w:pPr>
        <w:pStyle w:val="4"/>
        <w:keepNext w:val="0"/>
        <w:keepLines w:val="0"/>
        <w:pageBreakBefore w:val="0"/>
        <w:kinsoku/>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各区局</w:t>
      </w:r>
      <w:r>
        <w:rPr>
          <w:rFonts w:hint="eastAsia" w:ascii="仿宋" w:hAnsi="仿宋" w:eastAsia="仿宋" w:cs="仿宋"/>
          <w:color w:val="auto"/>
          <w:sz w:val="32"/>
          <w:szCs w:val="32"/>
        </w:rPr>
        <w:t>收到备案人申请后，应</w:t>
      </w:r>
      <w:r>
        <w:rPr>
          <w:rFonts w:hint="eastAsia" w:ascii="仿宋" w:hAnsi="仿宋" w:eastAsia="仿宋" w:cs="仿宋"/>
          <w:color w:val="auto"/>
          <w:sz w:val="32"/>
          <w:szCs w:val="32"/>
          <w:lang w:eastAsia="zh-CN"/>
        </w:rPr>
        <w:t>审核</w:t>
      </w:r>
      <w:r>
        <w:rPr>
          <w:rFonts w:hint="eastAsia" w:ascii="仿宋" w:hAnsi="仿宋" w:eastAsia="仿宋" w:cs="仿宋"/>
          <w:color w:val="auto"/>
          <w:sz w:val="32"/>
          <w:szCs w:val="32"/>
        </w:rPr>
        <w:t>其备案材料是</w:t>
      </w:r>
      <w:r>
        <w:rPr>
          <w:rFonts w:hint="eastAsia" w:ascii="仿宋" w:hAnsi="仿宋" w:eastAsia="仿宋" w:cs="仿宋"/>
          <w:color w:val="auto"/>
          <w:sz w:val="32"/>
          <w:szCs w:val="32"/>
          <w:lang w:eastAsia="zh-CN"/>
        </w:rPr>
        <w:t>否齐全、</w:t>
      </w:r>
      <w:r>
        <w:rPr>
          <w:rFonts w:hint="eastAsia" w:ascii="仿宋" w:hAnsi="仿宋" w:eastAsia="仿宋" w:cs="仿宋"/>
          <w:color w:val="auto"/>
          <w:sz w:val="32"/>
          <w:szCs w:val="32"/>
        </w:rPr>
        <w:t>是否符合法定形式</w:t>
      </w:r>
      <w:r>
        <w:rPr>
          <w:rFonts w:hint="eastAsia" w:ascii="仿宋" w:hAnsi="仿宋" w:eastAsia="仿宋" w:cs="仿宋"/>
          <w:color w:val="auto"/>
          <w:sz w:val="32"/>
          <w:szCs w:val="32"/>
          <w:lang w:eastAsia="zh-CN"/>
        </w:rPr>
        <w:t>。符合条件的，当场予以备案，并将备案信息录入平台。</w:t>
      </w:r>
      <w:r>
        <w:rPr>
          <w:rFonts w:hint="eastAsia" w:ascii="仿宋" w:hAnsi="仿宋" w:eastAsia="仿宋" w:cs="仿宋"/>
          <w:color w:val="auto"/>
          <w:sz w:val="32"/>
          <w:szCs w:val="32"/>
        </w:rPr>
        <w:t>材料不齐全或不符合法定形式的，</w:t>
      </w:r>
      <w:r>
        <w:rPr>
          <w:rFonts w:hint="eastAsia" w:ascii="仿宋" w:hAnsi="仿宋" w:eastAsia="仿宋" w:cs="仿宋"/>
          <w:color w:val="auto"/>
          <w:sz w:val="32"/>
          <w:szCs w:val="32"/>
          <w:lang w:eastAsia="zh-CN"/>
        </w:rPr>
        <w:t>应当一次性书面告知备案人在合理期限内需要补正或更正的内容，逾期不补正或更正的，不予备案</w:t>
      </w:r>
      <w:r>
        <w:rPr>
          <w:rFonts w:hint="eastAsia" w:ascii="仿宋" w:hAnsi="仿宋" w:eastAsia="仿宋" w:cs="仿宋"/>
          <w:color w:val="auto"/>
          <w:sz w:val="32"/>
          <w:szCs w:val="32"/>
        </w:rPr>
        <w:t>。</w:t>
      </w:r>
    </w:p>
    <w:p>
      <w:pPr>
        <w:keepNext w:val="0"/>
        <w:keepLines w:val="0"/>
        <w:pageBreakBefore w:val="0"/>
        <w:kinsoku/>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color w:val="auto"/>
          <w:lang w:val="en-US" w:eastAsia="zh-CN"/>
        </w:rPr>
      </w:pPr>
      <w:r>
        <w:rPr>
          <w:rFonts w:hint="eastAsia" w:ascii="仿宋" w:hAnsi="仿宋" w:eastAsia="仿宋" w:cs="仿宋"/>
          <w:color w:val="auto"/>
          <w:kern w:val="2"/>
          <w:sz w:val="32"/>
          <w:szCs w:val="32"/>
          <w:lang w:val="en-US" w:eastAsia="zh-CN"/>
        </w:rPr>
        <w:t>3.备案编号：共计13位数字，前六位数字表示备案年月，第七、八位数字表示城区（上城区01,拱墅区02，西湖区03，景区04，滨江区05，钱塘区06，萧山区07，余杭区08，临平区09，富阳区10，临安区11，桐庐县12，建德市13，淳安县14），第九位数字表示项目类型（房屋建筑1 市政设施2 交通工程3 水利工程4 拆除工程5其它6），第十至十三位数字表示项目编号，如2021年10月上城区某房屋建筑工程建筑垃圾处理方案备案，编号为2021100110001。</w:t>
      </w:r>
    </w:p>
    <w:p>
      <w:pPr>
        <w:keepNext w:val="0"/>
        <w:keepLines w:val="0"/>
        <w:pageBreakBefore w:val="0"/>
        <w:kinsoku/>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kern w:val="2"/>
          <w:sz w:val="32"/>
          <w:szCs w:val="32"/>
          <w:lang w:val="en-US" w:eastAsia="zh-CN"/>
        </w:rPr>
        <w:t>4.备案期限：</w:t>
      </w:r>
      <w:r>
        <w:rPr>
          <w:rFonts w:hint="eastAsia" w:ascii="仿宋" w:hAnsi="仿宋" w:eastAsia="仿宋" w:cs="仿宋"/>
          <w:i w:val="0"/>
          <w:caps w:val="0"/>
          <w:color w:val="auto"/>
          <w:spacing w:val="0"/>
          <w:sz w:val="32"/>
          <w:szCs w:val="32"/>
        </w:rPr>
        <w:t>根据</w:t>
      </w:r>
      <w:r>
        <w:rPr>
          <w:rFonts w:hint="eastAsia" w:ascii="仿宋" w:hAnsi="仿宋" w:eastAsia="仿宋" w:cs="仿宋"/>
          <w:i w:val="0"/>
          <w:caps w:val="0"/>
          <w:color w:val="auto"/>
          <w:spacing w:val="0"/>
          <w:sz w:val="32"/>
          <w:szCs w:val="32"/>
          <w:lang w:eastAsia="zh-CN"/>
        </w:rPr>
        <w:t>建设工程施工</w:t>
      </w:r>
      <w:r>
        <w:rPr>
          <w:rFonts w:hint="eastAsia" w:ascii="仿宋" w:hAnsi="仿宋" w:eastAsia="仿宋" w:cs="仿宋"/>
          <w:i w:val="0"/>
          <w:caps w:val="0"/>
          <w:color w:val="auto"/>
          <w:spacing w:val="0"/>
          <w:sz w:val="32"/>
          <w:szCs w:val="32"/>
        </w:rPr>
        <w:t>合同期限确定备案期限，备案期限原则上不超过</w:t>
      </w:r>
      <w:r>
        <w:rPr>
          <w:rFonts w:hint="eastAsia" w:ascii="仿宋" w:hAnsi="仿宋" w:eastAsia="仿宋" w:cs="仿宋"/>
          <w:i w:val="0"/>
          <w:caps w:val="0"/>
          <w:color w:val="auto"/>
          <w:spacing w:val="0"/>
          <w:sz w:val="32"/>
          <w:szCs w:val="32"/>
          <w:lang w:val="en-US" w:eastAsia="zh-CN"/>
        </w:rPr>
        <w:t>24</w:t>
      </w:r>
      <w:r>
        <w:rPr>
          <w:rFonts w:hint="eastAsia" w:ascii="仿宋" w:hAnsi="仿宋" w:eastAsia="仿宋" w:cs="仿宋"/>
          <w:i w:val="0"/>
          <w:caps w:val="0"/>
          <w:color w:val="auto"/>
          <w:spacing w:val="0"/>
          <w:sz w:val="32"/>
          <w:szCs w:val="32"/>
        </w:rPr>
        <w:t>个月。</w:t>
      </w:r>
    </w:p>
    <w:p>
      <w:pPr>
        <w:pStyle w:val="4"/>
        <w:keepNext w:val="0"/>
        <w:keepLines w:val="0"/>
        <w:pageBreakBefore w:val="0"/>
        <w:kinsoku/>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八、备案公示</w:t>
      </w:r>
    </w:p>
    <w:p>
      <w:pPr>
        <w:pStyle w:val="3"/>
        <w:keepNext w:val="0"/>
        <w:keepLines w:val="0"/>
        <w:pageBreakBefore w:val="0"/>
        <w:kinsoku/>
        <w:overflowPunct/>
        <w:topLinePunct w:val="0"/>
        <w:autoSpaceDE/>
        <w:autoSpaceDN/>
        <w:bidi w:val="0"/>
        <w:adjustRightInd/>
        <w:snapToGrid/>
        <w:spacing w:beforeAutospacing="0" w:after="0" w:afterLines="0" w:afterAutospacing="0" w:line="560" w:lineRule="exact"/>
        <w:ind w:left="0" w:firstLine="640" w:firstLineChars="200"/>
        <w:jc w:val="both"/>
        <w:textAlignment w:val="auto"/>
        <w:outlineLvl w:val="9"/>
        <w:rPr>
          <w:rFonts w:hint="eastAsia" w:ascii="仿宋" w:hAnsi="仿宋" w:eastAsia="仿宋" w:cs="仿宋"/>
          <w:b w:val="0"/>
          <w:bCs/>
          <w:color w:val="auto"/>
          <w:kern w:val="0"/>
          <w:sz w:val="32"/>
          <w:szCs w:val="32"/>
          <w:lang w:eastAsia="zh-CN"/>
        </w:rPr>
      </w:pPr>
      <w:r>
        <w:rPr>
          <w:rFonts w:hint="eastAsia" w:ascii="仿宋" w:hAnsi="仿宋" w:eastAsia="仿宋" w:cs="仿宋"/>
          <w:color w:val="auto"/>
          <w:kern w:val="2"/>
          <w:sz w:val="32"/>
          <w:szCs w:val="32"/>
          <w:lang w:eastAsia="zh-CN"/>
        </w:rPr>
        <w:t>备案人</w:t>
      </w:r>
      <w:r>
        <w:rPr>
          <w:rFonts w:hint="eastAsia" w:ascii="仿宋" w:hAnsi="仿宋" w:eastAsia="仿宋" w:cs="仿宋"/>
          <w:color w:val="auto"/>
          <w:kern w:val="2"/>
          <w:sz w:val="32"/>
          <w:szCs w:val="32"/>
        </w:rPr>
        <w:t>应当在施工现场公示已备案的建筑垃圾处理方案相关信息</w:t>
      </w:r>
      <w:r>
        <w:rPr>
          <w:rFonts w:hint="eastAsia" w:ascii="仿宋" w:hAnsi="仿宋" w:eastAsia="仿宋" w:cs="仿宋"/>
          <w:color w:val="auto"/>
          <w:kern w:val="2"/>
          <w:sz w:val="32"/>
          <w:szCs w:val="32"/>
          <w:lang w:eastAsia="zh-CN"/>
        </w:rPr>
        <w:t>，详见附表</w:t>
      </w:r>
      <w:r>
        <w:rPr>
          <w:rFonts w:hint="eastAsia" w:ascii="仿宋" w:hAnsi="仿宋" w:eastAsia="仿宋" w:cs="仿宋"/>
          <w:color w:val="auto"/>
          <w:kern w:val="2"/>
          <w:sz w:val="32"/>
          <w:szCs w:val="32"/>
          <w:lang w:val="en-US" w:eastAsia="zh-CN"/>
        </w:rPr>
        <w:t>2</w:t>
      </w:r>
      <w:r>
        <w:rPr>
          <w:rFonts w:hint="eastAsia" w:ascii="仿宋" w:hAnsi="仿宋" w:eastAsia="仿宋" w:cs="仿宋"/>
          <w:color w:val="auto"/>
          <w:kern w:val="2"/>
          <w:sz w:val="32"/>
          <w:szCs w:val="32"/>
        </w:rPr>
        <w:t>。</w:t>
      </w:r>
    </w:p>
    <w:p>
      <w:pPr>
        <w:pStyle w:val="4"/>
        <w:keepNext w:val="0"/>
        <w:keepLines w:val="0"/>
        <w:pageBreakBefore w:val="0"/>
        <w:kinsoku/>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32"/>
          <w:szCs w:val="32"/>
          <w:lang w:eastAsia="zh-CN"/>
        </w:rPr>
        <w:t>九、事中事后监督</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各区局应对取得建筑垃圾处理方案备案的建设工程，加大事中事后监管力度。发现施工单位弄虚作假、建筑垃圾处理方案不符合备案材料相关要求的，应督促限期整改和撤销备案。</w:t>
      </w:r>
    </w:p>
    <w:p>
      <w:pPr>
        <w:keepNext w:val="0"/>
        <w:keepLines w:val="0"/>
        <w:pageBreakBefore w:val="0"/>
        <w:kinsoku/>
        <w:overflowPunct/>
        <w:topLinePunct w:val="0"/>
        <w:autoSpaceDE/>
        <w:autoSpaceDN/>
        <w:bidi w:val="0"/>
        <w:adjustRightInd/>
        <w:snapToGrid/>
        <w:spacing w:beforeAutospacing="0" w:afterAutospacing="0"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各区局应对施工单位是否办理建筑垃圾处理方案备案以及方案实施情况开展执法检查，</w:t>
      </w:r>
      <w:r>
        <w:rPr>
          <w:rFonts w:hint="eastAsia" w:ascii="仿宋" w:hAnsi="仿宋" w:eastAsia="仿宋" w:cs="仿宋"/>
          <w:color w:val="auto"/>
          <w:sz w:val="32"/>
          <w:szCs w:val="32"/>
          <w:lang w:eastAsia="zh-CN"/>
        </w:rPr>
        <w:t>发现施工单位未编制处理方案并备案的，或未按要求处置建筑垃圾的，</w:t>
      </w:r>
      <w:r>
        <w:rPr>
          <w:rFonts w:hint="eastAsia" w:ascii="仿宋" w:hAnsi="仿宋" w:eastAsia="仿宋" w:cstheme="minorEastAsia"/>
          <w:color w:val="auto"/>
          <w:sz w:val="32"/>
          <w:szCs w:val="32"/>
        </w:rPr>
        <w:t>按《固体废物污染环境防治法》</w:t>
      </w:r>
      <w:r>
        <w:rPr>
          <w:rFonts w:hint="eastAsia" w:ascii="仿宋" w:hAnsi="仿宋" w:eastAsia="仿宋" w:cs="仿宋"/>
          <w:color w:val="auto"/>
          <w:sz w:val="32"/>
          <w:szCs w:val="32"/>
          <w:lang w:eastAsia="zh-CN"/>
        </w:rPr>
        <w:t>相关条款</w:t>
      </w:r>
      <w:r>
        <w:rPr>
          <w:rFonts w:hint="eastAsia" w:ascii="仿宋" w:hAnsi="仿宋" w:eastAsia="仿宋" w:cs="仿宋"/>
          <w:color w:val="auto"/>
          <w:sz w:val="32"/>
          <w:szCs w:val="32"/>
        </w:rPr>
        <w:t>实施</w:t>
      </w:r>
      <w:r>
        <w:rPr>
          <w:rFonts w:hint="eastAsia" w:ascii="仿宋" w:hAnsi="仿宋" w:eastAsia="仿宋" w:cs="仿宋"/>
          <w:color w:val="auto"/>
          <w:sz w:val="32"/>
          <w:szCs w:val="32"/>
          <w:lang w:eastAsia="zh-CN"/>
        </w:rPr>
        <w:t>执法</w:t>
      </w:r>
      <w:r>
        <w:rPr>
          <w:rFonts w:hint="eastAsia" w:ascii="仿宋" w:hAnsi="仿宋" w:eastAsia="仿宋" w:cs="仿宋"/>
          <w:color w:val="auto"/>
          <w:sz w:val="32"/>
          <w:szCs w:val="32"/>
        </w:rPr>
        <w:t>查处。</w:t>
      </w:r>
    </w:p>
    <w:p>
      <w:pPr>
        <w:pStyle w:val="2"/>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1598" w:leftChars="304" w:hanging="960" w:hangingChars="300"/>
        <w:jc w:val="both"/>
        <w:textAlignment w:val="auto"/>
        <w:rPr>
          <w:rFonts w:hint="default" w:ascii="仿宋" w:hAnsi="仿宋" w:eastAsia="仿宋" w:cs="仿宋"/>
          <w:b w:val="0"/>
          <w:bCs w:val="0"/>
          <w:color w:val="auto"/>
          <w:sz w:val="32"/>
          <w:szCs w:val="32"/>
          <w:lang w:val="en" w:eastAsia="zh-CN"/>
        </w:rPr>
      </w:pPr>
      <w:r>
        <w:rPr>
          <w:rFonts w:hint="eastAsia" w:ascii="仿宋" w:hAnsi="仿宋" w:eastAsia="仿宋" w:cs="仿宋"/>
          <w:b w:val="0"/>
          <w:bCs w:val="0"/>
          <w:color w:val="auto"/>
          <w:kern w:val="2"/>
          <w:sz w:val="32"/>
          <w:szCs w:val="32"/>
          <w:lang w:val="en-US" w:eastAsia="zh-CN" w:bidi="ar-SA"/>
        </w:rPr>
        <w:t>附：</w:t>
      </w:r>
      <w:r>
        <w:rPr>
          <w:rFonts w:hint="eastAsia" w:ascii="仿宋" w:hAnsi="仿宋" w:eastAsia="仿宋" w:cs="仿宋"/>
          <w:b w:val="0"/>
          <w:bCs w:val="0"/>
          <w:color w:val="auto"/>
          <w:sz w:val="32"/>
          <w:szCs w:val="32"/>
          <w:lang w:val="en-US" w:eastAsia="zh-CN"/>
        </w:rPr>
        <w:t>1.</w:t>
      </w:r>
      <w:r>
        <w:rPr>
          <w:rFonts w:hint="default" w:ascii="仿宋" w:hAnsi="仿宋" w:eastAsia="仿宋" w:cs="仿宋"/>
          <w:b w:val="0"/>
          <w:bCs w:val="0"/>
          <w:color w:val="auto"/>
          <w:sz w:val="32"/>
          <w:szCs w:val="32"/>
          <w:lang w:val="en" w:eastAsia="zh-CN"/>
        </w:rPr>
        <w:t>XX</w:t>
      </w:r>
      <w:r>
        <w:rPr>
          <w:rFonts w:hint="eastAsia" w:ascii="仿宋" w:hAnsi="仿宋" w:eastAsia="仿宋" w:cs="仿宋"/>
          <w:b w:val="0"/>
          <w:bCs w:val="0"/>
          <w:color w:val="auto"/>
          <w:sz w:val="32"/>
          <w:szCs w:val="32"/>
          <w:lang w:val="en-US" w:eastAsia="zh-CN"/>
        </w:rPr>
        <w:t>区建筑垃圾处理方案备案表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292" w:firstLineChars="404"/>
        <w:textAlignment w:val="auto"/>
        <w:rPr>
          <w:rFonts w:hint="default" w:ascii="仿宋" w:hAnsi="仿宋" w:eastAsia="仿宋" w:cs="仿宋"/>
          <w:b w:val="0"/>
          <w:bCs w:val="0"/>
          <w:color w:val="auto"/>
          <w:sz w:val="32"/>
          <w:szCs w:val="32"/>
          <w:lang w:val="en" w:eastAsia="zh-CN"/>
        </w:rPr>
      </w:pPr>
      <w:r>
        <w:rPr>
          <w:rFonts w:hint="eastAsia" w:ascii="仿宋" w:hAnsi="仿宋" w:eastAsia="仿宋" w:cs="仿宋"/>
          <w:b w:val="0"/>
          <w:bCs w:val="0"/>
          <w:color w:val="auto"/>
          <w:sz w:val="32"/>
          <w:szCs w:val="32"/>
          <w:lang w:val="en-US" w:eastAsia="zh-CN"/>
        </w:rPr>
        <w:t>2.杭州市建筑垃圾处理方案备案信息公示表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黑体"/>
          <w:b w:val="0"/>
          <w:bCs w:val="0"/>
          <w:color w:val="auto"/>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24"/>
          <w:szCs w:val="24"/>
          <w:u w:val="none"/>
          <w:lang w:val="en-US" w:eastAsia="zh-CN"/>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30"/>
          <w:szCs w:val="30"/>
          <w:u w:val="none"/>
          <w:lang w:val="en-US" w:eastAsia="zh-CN"/>
        </w:rPr>
      </w:pPr>
      <w:r>
        <w:rPr>
          <w:rFonts w:hint="eastAsia" w:ascii="黑体" w:hAnsi="黑体" w:eastAsia="黑体" w:cs="黑体"/>
          <w:color w:val="auto"/>
          <w:kern w:val="0"/>
          <w:sz w:val="30"/>
          <w:szCs w:val="30"/>
          <w:u w:val="none"/>
          <w:lang w:val="en-US" w:eastAsia="zh-CN"/>
        </w:rPr>
        <w:t>附表1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u w:val="single"/>
          <w:lang w:val="en-US" w:eastAsia="zh-CN"/>
        </w:rPr>
        <w:t xml:space="preserve">          </w:t>
      </w:r>
      <w:r>
        <w:rPr>
          <w:rFonts w:hint="eastAsia" w:ascii="黑体" w:hAnsi="黑体" w:eastAsia="黑体" w:cs="黑体"/>
          <w:color w:val="auto"/>
          <w:kern w:val="0"/>
          <w:sz w:val="32"/>
          <w:szCs w:val="32"/>
          <w:lang w:val="en-US" w:eastAsia="zh-CN"/>
        </w:rPr>
        <w:t>区</w:t>
      </w:r>
      <w:r>
        <w:rPr>
          <w:rFonts w:hint="eastAsia" w:ascii="黑体" w:hAnsi="黑体" w:eastAsia="黑体" w:cs="黑体"/>
          <w:color w:val="auto"/>
          <w:kern w:val="0"/>
          <w:sz w:val="32"/>
          <w:szCs w:val="32"/>
          <w:lang w:eastAsia="zh-CN"/>
        </w:rPr>
        <w:t>建筑垃圾处理方案备案表</w:t>
      </w:r>
    </w:p>
    <w:p>
      <w:pPr>
        <w:pStyle w:val="3"/>
        <w:rPr>
          <w:rFonts w:hint="default"/>
          <w:b w:val="0"/>
          <w:bCs w:val="0"/>
          <w:color w:val="auto"/>
          <w:sz w:val="24"/>
          <w:szCs w:val="24"/>
          <w:lang w:val="en-US" w:eastAsia="zh-CN"/>
        </w:rPr>
      </w:pPr>
      <w:r>
        <w:rPr>
          <w:rFonts w:hint="eastAsia" w:ascii="黑体" w:hAnsi="黑体" w:eastAsia="黑体" w:cs="黑体"/>
          <w:b w:val="0"/>
          <w:bCs w:val="0"/>
          <w:color w:val="auto"/>
          <w:kern w:val="0"/>
          <w:sz w:val="24"/>
          <w:szCs w:val="24"/>
          <w:lang w:val="en-US" w:eastAsia="zh-CN"/>
        </w:rPr>
        <w:t xml:space="preserve">                                             备案</w:t>
      </w:r>
      <w:r>
        <w:rPr>
          <w:rFonts w:hint="eastAsia" w:ascii="黑体" w:hAnsi="黑体" w:eastAsia="黑体" w:cs="黑体"/>
          <w:b w:val="0"/>
          <w:bCs w:val="0"/>
          <w:color w:val="auto"/>
          <w:kern w:val="0"/>
          <w:sz w:val="24"/>
          <w:szCs w:val="24"/>
          <w:lang w:eastAsia="zh-CN"/>
        </w:rPr>
        <w:t>编号：</w:t>
      </w:r>
      <w:r>
        <w:rPr>
          <w:rFonts w:hint="eastAsia" w:ascii="黑体" w:hAnsi="黑体" w:eastAsia="黑体" w:cs="黑体"/>
          <w:b w:val="0"/>
          <w:bCs w:val="0"/>
          <w:color w:val="auto"/>
          <w:kern w:val="0"/>
          <w:sz w:val="24"/>
          <w:szCs w:val="24"/>
          <w:lang w:val="en-US" w:eastAsia="zh-CN"/>
        </w:rPr>
        <w:t>XXXXXX XX X XXXX</w:t>
      </w:r>
    </w:p>
    <w:tbl>
      <w:tblPr>
        <w:tblStyle w:val="10"/>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2952"/>
        <w:gridCol w:w="153"/>
        <w:gridCol w:w="1115"/>
        <w:gridCol w:w="82"/>
        <w:gridCol w:w="823"/>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1656"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eastAsia="zh-CN"/>
              </w:rPr>
              <w:t>项目</w:t>
            </w:r>
            <w:r>
              <w:rPr>
                <w:rFonts w:hint="eastAsia" w:ascii="仿宋_GB2312" w:hAnsi="仿宋_GB2312" w:eastAsia="仿宋_GB2312" w:cs="仿宋_GB2312"/>
                <w:b w:val="0"/>
                <w:bCs w:val="0"/>
                <w:color w:val="auto"/>
                <w:sz w:val="24"/>
                <w:szCs w:val="24"/>
                <w:vertAlign w:val="baseline"/>
                <w:lang w:val="en-US" w:eastAsia="zh-CN"/>
              </w:rPr>
              <w:t>名称</w:t>
            </w:r>
          </w:p>
        </w:tc>
        <w:tc>
          <w:tcPr>
            <w:tcW w:w="7309" w:type="dxa"/>
            <w:gridSpan w:val="6"/>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1656"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lang w:eastAsia="zh-CN"/>
              </w:rPr>
              <w:t>项目类型</w:t>
            </w:r>
          </w:p>
        </w:tc>
        <w:tc>
          <w:tcPr>
            <w:tcW w:w="7309" w:type="dxa"/>
            <w:gridSpan w:val="6"/>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hAnsi="仿宋_GB2312" w:eastAsia="仿宋_GB2312" w:cs="仿宋_GB2312"/>
                <w:b w:val="0"/>
                <w:bCs w:val="0"/>
                <w:color w:val="auto"/>
                <w:sz w:val="24"/>
                <w:szCs w:val="24"/>
                <w:vertAlign w:val="baseline"/>
                <w:lang w:val="en-US"/>
              </w:rPr>
            </w:pPr>
            <w:r>
              <w:rPr>
                <w:rFonts w:hint="eastAsia" w:ascii="仿宋_GB2312" w:hAnsi="仿宋_GB2312" w:eastAsia="仿宋_GB2312" w:cs="仿宋_GB2312"/>
                <w:color w:val="auto"/>
                <w:sz w:val="24"/>
                <w:szCs w:val="24"/>
                <w:lang w:val="en-US" w:eastAsia="zh-CN"/>
              </w:rPr>
              <w:t>房屋建筑</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市政设施</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交通工程</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水利工程</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拆除工程</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其它</w:t>
            </w:r>
            <w:r>
              <w:rPr>
                <w:rFonts w:hint="eastAsia" w:ascii="仿宋_GB2312" w:hAnsi="仿宋_GB2312" w:eastAsia="仿宋_GB2312" w:cs="仿宋_GB2312"/>
                <w:color w:val="auto"/>
                <w:sz w:val="24"/>
                <w:szCs w:val="24"/>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1656"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lang w:eastAsia="zh-CN"/>
              </w:rPr>
              <w:t>工程项目编码</w:t>
            </w:r>
          </w:p>
        </w:tc>
        <w:tc>
          <w:tcPr>
            <w:tcW w:w="2952"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p>
        </w:tc>
        <w:tc>
          <w:tcPr>
            <w:tcW w:w="1350" w:type="dxa"/>
            <w:gridSpan w:val="3"/>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lang w:eastAsia="zh-CN"/>
              </w:rPr>
              <w:t>项目地址</w:t>
            </w:r>
          </w:p>
        </w:tc>
        <w:tc>
          <w:tcPr>
            <w:tcW w:w="3007" w:type="dxa"/>
            <w:gridSpan w:val="2"/>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1656"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2"/>
                <w:sz w:val="24"/>
                <w:szCs w:val="24"/>
                <w:vertAlign w:val="baseline"/>
                <w:lang w:val="en" w:eastAsia="zh-CN" w:bidi="ar-SA"/>
              </w:rPr>
            </w:pPr>
            <w:r>
              <w:rPr>
                <w:rFonts w:hint="eastAsia" w:ascii="仿宋_GB2312" w:hAnsi="仿宋_GB2312" w:eastAsia="仿宋_GB2312" w:cs="仿宋_GB2312"/>
                <w:b w:val="0"/>
                <w:bCs w:val="0"/>
                <w:color w:val="auto"/>
                <w:sz w:val="24"/>
                <w:szCs w:val="24"/>
                <w:vertAlign w:val="baseline"/>
                <w:lang w:eastAsia="zh-CN"/>
              </w:rPr>
              <w:t>项目面积</w:t>
            </w:r>
            <w:r>
              <w:rPr>
                <w:rFonts w:hint="eastAsia" w:ascii="仿宋_GB2312" w:hAnsi="仿宋_GB2312" w:eastAsia="仿宋_GB2312" w:cs="仿宋_GB2312"/>
                <w:b w:val="0"/>
                <w:bCs w:val="0"/>
                <w:color w:val="auto"/>
                <w:sz w:val="24"/>
                <w:szCs w:val="24"/>
                <w:vertAlign w:val="baseline"/>
                <w:lang w:val="en" w:eastAsia="zh-CN"/>
              </w:rPr>
              <w:t>(平方米)</w:t>
            </w:r>
          </w:p>
        </w:tc>
        <w:tc>
          <w:tcPr>
            <w:tcW w:w="2952"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2"/>
                <w:sz w:val="24"/>
                <w:szCs w:val="24"/>
                <w:vertAlign w:val="baseline"/>
                <w:lang w:val="en-US" w:eastAsia="zh-CN" w:bidi="ar-SA"/>
              </w:rPr>
            </w:pPr>
          </w:p>
        </w:tc>
        <w:tc>
          <w:tcPr>
            <w:tcW w:w="1350" w:type="dxa"/>
            <w:gridSpan w:val="3"/>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eastAsia="zh-CN"/>
              </w:rPr>
              <w:t>建筑面积（平方米）</w:t>
            </w:r>
          </w:p>
        </w:tc>
        <w:tc>
          <w:tcPr>
            <w:tcW w:w="3007" w:type="dxa"/>
            <w:gridSpan w:val="2"/>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1656"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eastAsia="zh-CN"/>
              </w:rPr>
              <w:t>项目投资（万元）</w:t>
            </w:r>
          </w:p>
        </w:tc>
        <w:tc>
          <w:tcPr>
            <w:tcW w:w="2952"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2"/>
                <w:sz w:val="24"/>
                <w:szCs w:val="24"/>
                <w:vertAlign w:val="baseline"/>
                <w:lang w:val="en-US" w:eastAsia="zh-CN" w:bidi="ar-SA"/>
              </w:rPr>
            </w:pPr>
          </w:p>
        </w:tc>
        <w:tc>
          <w:tcPr>
            <w:tcW w:w="1350" w:type="dxa"/>
            <w:gridSpan w:val="3"/>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eastAsia="zh-CN"/>
              </w:rPr>
              <w:t>建筑垃圾处理费用（万元）</w:t>
            </w:r>
          </w:p>
        </w:tc>
        <w:tc>
          <w:tcPr>
            <w:tcW w:w="3007" w:type="dxa"/>
            <w:gridSpan w:val="2"/>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656"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eastAsia="zh-CN"/>
              </w:rPr>
              <w:t>施工单位</w:t>
            </w:r>
          </w:p>
        </w:tc>
        <w:tc>
          <w:tcPr>
            <w:tcW w:w="7309" w:type="dxa"/>
            <w:gridSpan w:val="6"/>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656"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lang w:eastAsia="zh-CN"/>
              </w:rPr>
              <w:t>法人代表及身份证号码</w:t>
            </w:r>
          </w:p>
        </w:tc>
        <w:tc>
          <w:tcPr>
            <w:tcW w:w="2952"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p>
        </w:tc>
        <w:tc>
          <w:tcPr>
            <w:tcW w:w="1350" w:type="dxa"/>
            <w:gridSpan w:val="3"/>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lang w:val="en-US" w:eastAsia="zh-CN"/>
              </w:rPr>
              <w:t>联系电话</w:t>
            </w:r>
          </w:p>
        </w:tc>
        <w:tc>
          <w:tcPr>
            <w:tcW w:w="3007" w:type="dxa"/>
            <w:gridSpan w:val="2"/>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656"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eastAsia="zh-CN"/>
              </w:rPr>
              <w:t>联系人及身份证号码</w:t>
            </w:r>
          </w:p>
        </w:tc>
        <w:tc>
          <w:tcPr>
            <w:tcW w:w="2952"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2"/>
                <w:sz w:val="24"/>
                <w:szCs w:val="24"/>
                <w:vertAlign w:val="baseline"/>
                <w:lang w:val="en-US" w:eastAsia="zh-CN" w:bidi="ar-SA"/>
              </w:rPr>
            </w:pPr>
          </w:p>
        </w:tc>
        <w:tc>
          <w:tcPr>
            <w:tcW w:w="1350" w:type="dxa"/>
            <w:gridSpan w:val="3"/>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vertAlign w:val="baseline"/>
                <w:lang w:val="en-US" w:eastAsia="zh-CN"/>
              </w:rPr>
              <w:t>联系电话</w:t>
            </w:r>
          </w:p>
        </w:tc>
        <w:tc>
          <w:tcPr>
            <w:tcW w:w="3007" w:type="dxa"/>
            <w:gridSpan w:val="2"/>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exact"/>
        </w:trPr>
        <w:tc>
          <w:tcPr>
            <w:tcW w:w="1656" w:type="dxa"/>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auto"/>
                <w:sz w:val="24"/>
                <w:szCs w:val="24"/>
                <w:vertAlign w:val="baseline"/>
                <w:lang w:eastAsia="zh-CN"/>
              </w:rPr>
            </w:pPr>
            <w:r>
              <w:rPr>
                <w:rFonts w:hint="eastAsia" w:ascii="仿宋_GB2312" w:hAnsi="仿宋_GB2312" w:eastAsia="仿宋_GB2312" w:cs="仿宋_GB2312"/>
                <w:b w:val="0"/>
                <w:bCs w:val="0"/>
                <w:color w:val="auto"/>
                <w:sz w:val="24"/>
                <w:szCs w:val="24"/>
                <w:vertAlign w:val="baseline"/>
                <w:lang w:eastAsia="zh-CN"/>
              </w:rPr>
              <w:t>项目建设工期</w:t>
            </w:r>
          </w:p>
        </w:tc>
        <w:tc>
          <w:tcPr>
            <w:tcW w:w="7309" w:type="dxa"/>
            <w:gridSpan w:val="6"/>
            <w:vAlign w:val="top"/>
          </w:tcPr>
          <w:p>
            <w:pPr>
              <w:pStyle w:val="2"/>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lang w:eastAsia="zh-CN"/>
              </w:rPr>
              <w:t>年</w:t>
            </w:r>
            <w:r>
              <w:rPr>
                <w:rFonts w:hint="eastAsia" w:ascii="仿宋_GB2312" w:hAnsi="仿宋_GB2312" w:eastAsia="仿宋_GB2312" w:cs="仿宋_GB2312"/>
                <w:b w:val="0"/>
                <w:bCs w:val="0"/>
                <w:color w:val="auto"/>
                <w:sz w:val="24"/>
                <w:szCs w:val="24"/>
                <w:vertAlign w:val="baseline"/>
                <w:lang w:val="en-US" w:eastAsia="zh-CN"/>
              </w:rPr>
              <w:t xml:space="preserve">   </w:t>
            </w:r>
            <w:r>
              <w:rPr>
                <w:rFonts w:hint="eastAsia" w:ascii="仿宋_GB2312" w:hAnsi="仿宋_GB2312" w:eastAsia="仿宋_GB2312" w:cs="仿宋_GB2312"/>
                <w:b w:val="0"/>
                <w:bCs w:val="0"/>
                <w:color w:val="auto"/>
                <w:sz w:val="24"/>
                <w:szCs w:val="24"/>
                <w:vertAlign w:val="baseline"/>
                <w:lang w:eastAsia="zh-CN"/>
              </w:rPr>
              <w:t>月</w:t>
            </w:r>
            <w:r>
              <w:rPr>
                <w:rFonts w:hint="eastAsia" w:ascii="仿宋_GB2312" w:hAnsi="仿宋_GB2312" w:eastAsia="仿宋_GB2312" w:cs="仿宋_GB2312"/>
                <w:b w:val="0"/>
                <w:bCs w:val="0"/>
                <w:color w:val="auto"/>
                <w:sz w:val="24"/>
                <w:szCs w:val="24"/>
                <w:vertAlign w:val="baseline"/>
                <w:lang w:val="en-US" w:eastAsia="zh-CN"/>
              </w:rPr>
              <w:t xml:space="preserve">   日 -   </w:t>
            </w:r>
            <w:r>
              <w:rPr>
                <w:rFonts w:hint="eastAsia" w:ascii="仿宋_GB2312" w:hAnsi="仿宋_GB2312" w:eastAsia="仿宋_GB2312" w:cs="仿宋_GB2312"/>
                <w:b w:val="0"/>
                <w:bCs w:val="0"/>
                <w:color w:val="auto"/>
                <w:sz w:val="24"/>
                <w:szCs w:val="24"/>
                <w:vertAlign w:val="baseline"/>
                <w:lang w:eastAsia="zh-CN"/>
              </w:rPr>
              <w:t>年</w:t>
            </w:r>
            <w:r>
              <w:rPr>
                <w:rFonts w:hint="eastAsia" w:ascii="仿宋_GB2312" w:hAnsi="仿宋_GB2312" w:eastAsia="仿宋_GB2312" w:cs="仿宋_GB2312"/>
                <w:b w:val="0"/>
                <w:bCs w:val="0"/>
                <w:color w:val="auto"/>
                <w:sz w:val="24"/>
                <w:szCs w:val="24"/>
                <w:vertAlign w:val="baseline"/>
                <w:lang w:val="en-US" w:eastAsia="zh-CN"/>
              </w:rPr>
              <w:t xml:space="preserve">    </w:t>
            </w:r>
            <w:r>
              <w:rPr>
                <w:rFonts w:hint="eastAsia" w:ascii="仿宋_GB2312" w:hAnsi="仿宋_GB2312" w:eastAsia="仿宋_GB2312" w:cs="仿宋_GB2312"/>
                <w:b w:val="0"/>
                <w:bCs w:val="0"/>
                <w:color w:val="auto"/>
                <w:sz w:val="24"/>
                <w:szCs w:val="24"/>
                <w:vertAlign w:val="baseline"/>
                <w:lang w:eastAsia="zh-CN"/>
              </w:rPr>
              <w:t>月</w:t>
            </w:r>
            <w:r>
              <w:rPr>
                <w:rFonts w:hint="eastAsia" w:ascii="仿宋_GB2312" w:hAnsi="仿宋_GB2312" w:eastAsia="仿宋_GB2312" w:cs="仿宋_GB2312"/>
                <w:b w:val="0"/>
                <w:bCs w:val="0"/>
                <w:color w:val="auto"/>
                <w:sz w:val="24"/>
                <w:szCs w:val="24"/>
                <w:vertAlign w:val="baseline"/>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56" w:type="dxa"/>
            <w:vMerge w:val="restart"/>
            <w:vAlign w:val="bottom"/>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 w:cs="仿宋_GB2312"/>
                <w:b w:val="0"/>
                <w:bCs w:val="0"/>
                <w:color w:val="auto"/>
                <w:sz w:val="28"/>
                <w:szCs w:val="28"/>
              </w:rPr>
            </w:pPr>
            <w:r>
              <w:rPr>
                <w:rFonts w:hint="eastAsia" w:ascii="仿宋_GB2312" w:hAnsi="仿宋_GB2312" w:eastAsia="仿宋" w:cs="仿宋_GB2312"/>
                <w:b w:val="0"/>
                <w:bCs w:val="0"/>
                <w:color w:val="auto"/>
                <w:sz w:val="28"/>
                <w:szCs w:val="28"/>
              </w:rPr>
              <w:t>建筑垃圾</w:t>
            </w:r>
            <w:r>
              <w:rPr>
                <w:rFonts w:hint="eastAsia" w:ascii="仿宋_GB2312" w:hAnsi="仿宋_GB2312" w:eastAsia="仿宋" w:cs="仿宋_GB2312"/>
                <w:b w:val="0"/>
                <w:bCs w:val="0"/>
                <w:color w:val="auto"/>
                <w:sz w:val="28"/>
                <w:szCs w:val="28"/>
                <w:lang w:eastAsia="zh-CN"/>
              </w:rPr>
              <w:t>处</w:t>
            </w:r>
            <w:r>
              <w:rPr>
                <w:rFonts w:hint="eastAsia" w:ascii="仿宋_GB2312" w:hAnsi="仿宋_GB2312" w:eastAsia="仿宋" w:cs="仿宋_GB2312"/>
                <w:b w:val="0"/>
                <w:bCs w:val="0"/>
                <w:color w:val="auto"/>
                <w:sz w:val="28"/>
                <w:szCs w:val="28"/>
              </w:rPr>
              <w:t>理方案概要</w:t>
            </w: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 w:cs="仿宋_GB2312"/>
                <w:b w:val="0"/>
                <w:bCs w:val="0"/>
                <w:color w:val="auto"/>
                <w:sz w:val="28"/>
                <w:szCs w:val="28"/>
              </w:rPr>
            </w:pP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b w:val="0"/>
                <w:bCs w:val="0"/>
                <w:color w:val="auto"/>
                <w:sz w:val="28"/>
                <w:szCs w:val="28"/>
                <w:lang w:eastAsia="zh-CN"/>
              </w:rPr>
            </w:pPr>
          </w:p>
        </w:tc>
        <w:tc>
          <w:tcPr>
            <w:tcW w:w="7309" w:type="dxa"/>
            <w:gridSpan w:val="6"/>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 w:cs="仿宋_GB2312"/>
                <w:b/>
                <w:bCs/>
                <w:color w:val="auto"/>
                <w:sz w:val="28"/>
                <w:szCs w:val="28"/>
                <w:lang w:val="en-US" w:eastAsia="zh-CN"/>
              </w:rPr>
            </w:pPr>
            <w:r>
              <w:rPr>
                <w:rFonts w:hint="eastAsia" w:ascii="仿宋_GB2312" w:hAnsi="仿宋_GB2312" w:eastAsia="仿宋" w:cs="仿宋_GB2312"/>
                <w:b/>
                <w:bCs/>
                <w:color w:val="auto"/>
                <w:sz w:val="28"/>
                <w:szCs w:val="28"/>
                <w:lang w:val="en-US" w:eastAsia="zh-CN"/>
              </w:rPr>
              <w:t>一、建筑垃圾源头减量措施及数字管控系统</w:t>
            </w:r>
          </w:p>
          <w:p>
            <w:pPr>
              <w:keepNext w:val="0"/>
              <w:keepLines w:val="0"/>
              <w:pageBreakBefore w:val="0"/>
              <w:widowControl w:val="0"/>
              <w:kinsoku/>
              <w:wordWrap/>
              <w:overflowPunct/>
              <w:topLinePunct w:val="0"/>
              <w:autoSpaceDE/>
              <w:autoSpaceDN/>
              <w:bidi w:val="0"/>
              <w:adjustRightInd/>
              <w:snapToGrid/>
              <w:spacing w:line="280" w:lineRule="exact"/>
              <w:ind w:firstLine="1920" w:firstLineChars="800"/>
              <w:textAlignment w:val="auto"/>
              <w:rPr>
                <w:rFonts w:hint="default"/>
                <w:color w:val="auto"/>
                <w:lang w:val="en-US" w:eastAsia="zh-CN"/>
              </w:rPr>
            </w:pP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称重  </w:t>
            </w:r>
            <w:r>
              <w:rPr>
                <w:rFonts w:hint="eastAsia" w:ascii="仿宋_GB2312" w:hAnsi="仿宋_GB2312" w:eastAsia="仿宋_GB2312" w:cs="仿宋_GB2312"/>
                <w:color w:val="auto"/>
                <w:sz w:val="24"/>
                <w:szCs w:val="24"/>
                <w:lang w:val="en-US" w:eastAsia="zh-CN"/>
              </w:rPr>
              <w:sym w:font="Wingdings 2" w:char="00A3"/>
            </w:r>
            <w:r>
              <w:rPr>
                <w:rFonts w:hint="eastAsia"/>
                <w:color w:val="auto"/>
                <w:lang w:val="en-US" w:eastAsia="zh-CN"/>
              </w:rPr>
              <w:t xml:space="preserve">道闸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1656" w:type="dxa"/>
            <w:vMerge w:val="continue"/>
            <w:vAlign w:val="bottom"/>
          </w:tcPr>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color w:val="auto"/>
              </w:rPr>
            </w:pPr>
          </w:p>
        </w:tc>
        <w:tc>
          <w:tcPr>
            <w:tcW w:w="4220" w:type="dxa"/>
            <w:gridSpan w:val="3"/>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 w:cs="仿宋_GB2312"/>
                <w:b/>
                <w:bCs/>
                <w:color w:val="auto"/>
                <w:sz w:val="28"/>
                <w:szCs w:val="28"/>
              </w:rPr>
            </w:pPr>
            <w:r>
              <w:rPr>
                <w:rFonts w:hint="eastAsia" w:ascii="方正小标宋_GBK" w:hAnsi="方正小标宋_GBK" w:eastAsia="方正小标宋_GBK" w:cs="方正小标宋_GBK"/>
                <w:b/>
                <w:bCs/>
                <w:color w:val="auto"/>
                <w:sz w:val="28"/>
                <w:szCs w:val="28"/>
                <w:lang w:eastAsia="zh-CN"/>
              </w:rPr>
              <w:t>二、</w:t>
            </w:r>
            <w:r>
              <w:rPr>
                <w:rFonts w:hint="eastAsia" w:ascii="仿宋_GB2312" w:hAnsi="仿宋_GB2312" w:eastAsia="仿宋" w:cs="仿宋_GB2312"/>
                <w:b/>
                <w:bCs/>
                <w:color w:val="auto"/>
                <w:sz w:val="28"/>
                <w:szCs w:val="28"/>
              </w:rPr>
              <w:t>产生的建筑垃圾种类、数量</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hAnsi="仿宋_GB2312" w:eastAsia="仿宋" w:cs="仿宋_GB2312"/>
                <w:color w:val="auto"/>
                <w:sz w:val="24"/>
                <w:szCs w:val="24"/>
                <w:lang w:val="en-US"/>
              </w:rPr>
            </w:pPr>
            <w:r>
              <w:rPr>
                <w:rFonts w:hint="eastAsia" w:ascii="仿宋_GB2312" w:hAnsi="仿宋_GB2312" w:eastAsia="仿宋" w:cs="仿宋_GB2312"/>
                <w:color w:val="auto"/>
                <w:sz w:val="24"/>
                <w:szCs w:val="24"/>
              </w:rPr>
              <w:t>工程渣土</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 w:cs="仿宋_GB2312"/>
                <w:color w:val="auto"/>
                <w:sz w:val="24"/>
                <w:szCs w:val="24"/>
                <w:u w:val="none"/>
              </w:rPr>
              <w:t xml:space="preserve">     </w:t>
            </w:r>
            <w:r>
              <w:rPr>
                <w:rFonts w:ascii="仿宋_GB2312" w:hAnsi="仿宋_GB2312" w:eastAsia="仿宋" w:cs="仿宋_GB2312"/>
                <w:color w:val="auto"/>
                <w:sz w:val="24"/>
                <w:szCs w:val="24"/>
                <w:u w:val="none"/>
              </w:rPr>
              <w:t xml:space="preserve">  </w:t>
            </w:r>
            <w:r>
              <w:rPr>
                <w:rFonts w:hint="eastAsia" w:ascii="仿宋_GB2312" w:hAnsi="仿宋_GB2312" w:eastAsia="仿宋" w:cs="仿宋_GB2312"/>
                <w:color w:val="auto"/>
                <w:sz w:val="24"/>
                <w:szCs w:val="24"/>
              </w:rPr>
              <w:t>立方</w:t>
            </w:r>
            <w:r>
              <w:rPr>
                <w:rFonts w:hint="eastAsia" w:ascii="仿宋_GB2312" w:hAnsi="仿宋_GB2312" w:eastAsia="仿宋" w:cs="仿宋_GB2312"/>
                <w:color w:val="auto"/>
                <w:sz w:val="24"/>
                <w:szCs w:val="24"/>
                <w:lang w:eastAsia="zh-CN"/>
              </w:rPr>
              <w:t>米</w:t>
            </w:r>
            <w:r>
              <w:rPr>
                <w:rFonts w:hint="eastAsia" w:ascii="仿宋_GB2312" w:hAnsi="仿宋_GB2312" w:eastAsia="仿宋_GB2312" w:cs="仿宋_GB2312"/>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 w:cs="仿宋_GB2312"/>
                <w:color w:val="auto"/>
                <w:sz w:val="24"/>
                <w:szCs w:val="24"/>
                <w:lang w:val="en-US" w:eastAsia="zh-CN"/>
              </w:rPr>
            </w:pPr>
            <w:r>
              <w:rPr>
                <w:rFonts w:hint="eastAsia" w:ascii="仿宋_GB2312" w:hAnsi="仿宋_GB2312" w:eastAsia="仿宋" w:cs="仿宋_GB2312"/>
                <w:color w:val="auto"/>
                <w:sz w:val="24"/>
                <w:szCs w:val="24"/>
                <w:lang w:eastAsia="zh-CN"/>
              </w:rPr>
              <w:t>工程</w:t>
            </w:r>
            <w:r>
              <w:rPr>
                <w:rFonts w:hint="eastAsia" w:ascii="仿宋_GB2312" w:hAnsi="仿宋_GB2312" w:eastAsia="仿宋" w:cs="仿宋_GB2312"/>
                <w:color w:val="auto"/>
                <w:sz w:val="24"/>
                <w:szCs w:val="24"/>
              </w:rPr>
              <w:t>泥浆</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 w:cs="仿宋_GB2312"/>
                <w:color w:val="auto"/>
                <w:sz w:val="24"/>
                <w:szCs w:val="24"/>
              </w:rPr>
              <w:t>：</w:t>
            </w:r>
            <w:r>
              <w:rPr>
                <w:rFonts w:hint="eastAsia" w:ascii="仿宋_GB2312" w:hAnsi="仿宋_GB2312" w:eastAsia="仿宋" w:cs="仿宋_GB2312"/>
                <w:color w:val="auto"/>
                <w:sz w:val="24"/>
                <w:szCs w:val="24"/>
                <w:u w:val="none"/>
                <w:lang w:val="en-US" w:eastAsia="zh-CN"/>
              </w:rPr>
              <w:t xml:space="preserve">        </w:t>
            </w:r>
            <w:r>
              <w:rPr>
                <w:rFonts w:hint="eastAsia" w:ascii="仿宋_GB2312" w:hAnsi="仿宋_GB2312" w:eastAsia="仿宋" w:cs="仿宋_GB2312"/>
                <w:color w:val="auto"/>
                <w:sz w:val="24"/>
                <w:szCs w:val="24"/>
              </w:rPr>
              <w:t>立方米</w:t>
            </w:r>
            <w:r>
              <w:rPr>
                <w:rFonts w:hint="eastAsia" w:ascii="仿宋_GB2312" w:hAnsi="仿宋_GB2312" w:eastAsia="仿宋" w:cs="仿宋_GB2312"/>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 w:cs="仿宋_GB2312"/>
                <w:color w:val="auto"/>
                <w:sz w:val="24"/>
                <w:szCs w:val="24"/>
                <w:lang w:val="en-US" w:eastAsia="zh-CN"/>
              </w:rPr>
            </w:pPr>
            <w:r>
              <w:rPr>
                <w:rFonts w:hint="eastAsia" w:ascii="仿宋_GB2312" w:hAnsi="仿宋_GB2312" w:eastAsia="仿宋" w:cs="仿宋_GB2312"/>
                <w:color w:val="auto"/>
                <w:sz w:val="24"/>
                <w:szCs w:val="24"/>
              </w:rPr>
              <w:t>工程垃圾</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 w:cs="仿宋_GB2312"/>
                <w:color w:val="auto"/>
                <w:sz w:val="24"/>
                <w:szCs w:val="24"/>
              </w:rPr>
              <w:t>吨</w:t>
            </w:r>
            <w:r>
              <w:rPr>
                <w:rFonts w:hint="eastAsia" w:ascii="仿宋_GB2312" w:hAnsi="仿宋_GB2312" w:eastAsia="仿宋" w:cs="仿宋_GB2312"/>
                <w:color w:val="auto"/>
                <w:sz w:val="24"/>
                <w:szCs w:val="24"/>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auto"/>
                <w:lang w:val="en-US" w:eastAsia="zh-CN"/>
              </w:rPr>
            </w:pPr>
            <w:r>
              <w:rPr>
                <w:rFonts w:hint="eastAsia" w:ascii="仿宋_GB2312" w:hAnsi="仿宋_GB2312" w:eastAsia="仿宋" w:cs="仿宋_GB2312"/>
                <w:color w:val="auto"/>
                <w:kern w:val="2"/>
                <w:sz w:val="24"/>
                <w:szCs w:val="24"/>
                <w:lang w:val="en-US" w:eastAsia="zh-CN" w:bidi="ar-SA"/>
              </w:rPr>
              <w:t>拆除垃圾</w:t>
            </w:r>
            <w:r>
              <w:rPr>
                <w:rFonts w:hint="eastAsia" w:ascii="仿宋_GB2312" w:hAnsi="仿宋_GB2312" w:eastAsia="仿宋" w:cs="仿宋_GB2312"/>
                <w:color w:val="auto"/>
                <w:kern w:val="2"/>
                <w:sz w:val="24"/>
                <w:szCs w:val="24"/>
                <w:lang w:val="en-US" w:eastAsia="zh-CN" w:bidi="ar-SA"/>
              </w:rPr>
              <w:sym w:font="Wingdings 2" w:char="00A3"/>
            </w:r>
            <w:r>
              <w:rPr>
                <w:rFonts w:hint="eastAsia" w:ascii="仿宋_GB2312" w:hAnsi="仿宋_GB2312" w:eastAsia="仿宋" w:cs="仿宋_GB2312"/>
                <w:color w:val="auto"/>
                <w:kern w:val="2"/>
                <w:sz w:val="24"/>
                <w:szCs w:val="24"/>
                <w:lang w:val="en-US" w:eastAsia="zh-CN" w:bidi="ar-SA"/>
              </w:rPr>
              <w:t>：            吨</w:t>
            </w:r>
          </w:p>
          <w:p>
            <w:pPr>
              <w:pStyle w:val="3"/>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b w:val="0"/>
                <w:bCs w:val="0"/>
                <w:color w:val="auto"/>
                <w:sz w:val="28"/>
                <w:szCs w:val="28"/>
                <w:lang w:val="en-US" w:eastAsia="zh-CN"/>
              </w:rPr>
            </w:pPr>
            <w:r>
              <w:rPr>
                <w:rFonts w:hint="eastAsia" w:ascii="仿宋_GB2312" w:hAnsi="仿宋_GB2312" w:eastAsia="仿宋" w:cs="仿宋_GB2312"/>
                <w:color w:val="auto"/>
                <w:kern w:val="2"/>
                <w:sz w:val="24"/>
                <w:szCs w:val="24"/>
                <w:lang w:val="en-US" w:eastAsia="zh-CN" w:bidi="ar-SA"/>
              </w:rPr>
              <w:t>装修垃圾</w:t>
            </w:r>
            <w:r>
              <w:rPr>
                <w:rFonts w:hint="eastAsia" w:ascii="仿宋_GB2312" w:hAnsi="仿宋_GB2312" w:eastAsia="仿宋" w:cs="仿宋_GB2312"/>
                <w:color w:val="auto"/>
                <w:kern w:val="2"/>
                <w:sz w:val="24"/>
                <w:szCs w:val="24"/>
                <w:lang w:val="en-US" w:eastAsia="zh-CN" w:bidi="ar-SA"/>
              </w:rPr>
              <w:sym w:font="Wingdings 2" w:char="00A3"/>
            </w:r>
            <w:r>
              <w:rPr>
                <w:rFonts w:hint="eastAsia" w:ascii="仿宋_GB2312" w:hAnsi="仿宋_GB2312" w:eastAsia="仿宋" w:cs="仿宋_GB2312"/>
                <w:color w:val="auto"/>
                <w:kern w:val="2"/>
                <w:sz w:val="24"/>
                <w:szCs w:val="24"/>
                <w:lang w:val="en-US" w:eastAsia="zh-CN" w:bidi="ar-SA"/>
              </w:rPr>
              <w:t>：            吨</w:t>
            </w:r>
          </w:p>
        </w:tc>
        <w:tc>
          <w:tcPr>
            <w:tcW w:w="3089" w:type="dxa"/>
            <w:gridSpan w:val="3"/>
            <w:vAlign w:val="top"/>
          </w:tcPr>
          <w:p>
            <w:pPr>
              <w:pStyle w:val="3"/>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auto"/>
                <w:lang w:eastAsia="zh-CN"/>
              </w:rPr>
            </w:pPr>
            <w:r>
              <w:rPr>
                <w:rFonts w:hint="eastAsia"/>
                <w:color w:val="auto"/>
              </w:rPr>
              <w:t>消纳方式</w:t>
            </w:r>
          </w:p>
          <w:p>
            <w:pPr>
              <w:pStyle w:val="3"/>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auto"/>
                <w:lang w:val="en-US" w:eastAsia="zh-CN"/>
              </w:rPr>
            </w:pPr>
            <w:r>
              <w:rPr>
                <w:rFonts w:hint="eastAsia"/>
                <w:color w:val="auto"/>
                <w:lang w:val="en-US" w:eastAsia="zh-CN"/>
              </w:rPr>
              <w:sym w:font="Wingdings 2" w:char="00A3"/>
            </w:r>
            <w:r>
              <w:rPr>
                <w:rFonts w:hint="eastAsia"/>
                <w:color w:val="auto"/>
                <w:lang w:val="en-US" w:eastAsia="zh-CN"/>
              </w:rPr>
              <w:t>本项目回填</w:t>
            </w:r>
          </w:p>
          <w:p>
            <w:pPr>
              <w:pStyle w:val="3"/>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auto"/>
                <w:lang w:val="en-US" w:eastAsia="zh-CN"/>
              </w:rPr>
            </w:pPr>
            <w:r>
              <w:rPr>
                <w:rFonts w:hint="eastAsia"/>
                <w:color w:val="auto"/>
                <w:lang w:val="en-US" w:eastAsia="zh-CN"/>
              </w:rPr>
              <w:sym w:font="Wingdings 2" w:char="00A3"/>
            </w:r>
            <w:r>
              <w:rPr>
                <w:rFonts w:hint="eastAsia"/>
                <w:color w:val="auto"/>
                <w:lang w:val="en-US" w:eastAsia="zh-CN"/>
              </w:rPr>
              <w:t>外运消处置</w:t>
            </w:r>
          </w:p>
          <w:p>
            <w:pPr>
              <w:pStyle w:val="3"/>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auto"/>
                <w:lang w:val="en-US" w:eastAsia="zh-CN"/>
              </w:rPr>
            </w:pPr>
            <w:r>
              <w:rPr>
                <w:rFonts w:hint="eastAsia"/>
                <w:color w:val="auto"/>
                <w:lang w:val="en-US" w:eastAsia="zh-CN"/>
              </w:rPr>
              <w:sym w:font="Wingdings 2" w:char="00A3"/>
            </w:r>
            <w:r>
              <w:rPr>
                <w:rFonts w:hint="eastAsia"/>
                <w:color w:val="auto"/>
                <w:lang w:val="en-US" w:eastAsia="zh-CN"/>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1656" w:type="dxa"/>
            <w:vMerge w:val="continue"/>
            <w:vAlign w:val="bottom"/>
          </w:tcPr>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b w:val="0"/>
                <w:bCs w:val="0"/>
                <w:color w:val="auto"/>
                <w:sz w:val="28"/>
                <w:szCs w:val="28"/>
                <w:lang w:val="en-US" w:eastAsia="zh-CN"/>
              </w:rPr>
            </w:pPr>
          </w:p>
        </w:tc>
        <w:tc>
          <w:tcPr>
            <w:tcW w:w="7309" w:type="dxa"/>
            <w:gridSpan w:val="6"/>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b/>
                <w:bCs/>
                <w:color w:val="auto"/>
                <w:sz w:val="28"/>
                <w:szCs w:val="28"/>
                <w:lang w:val="en-US" w:eastAsia="zh-CN"/>
              </w:rPr>
            </w:pPr>
            <w:r>
              <w:rPr>
                <w:rFonts w:hint="eastAsia"/>
                <w:b/>
                <w:bCs/>
                <w:color w:val="auto"/>
                <w:sz w:val="28"/>
                <w:szCs w:val="28"/>
                <w:lang w:val="en-US" w:eastAsia="zh-CN"/>
              </w:rPr>
              <w:t>三、污染防治措施及突发事件应急预案</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hAnsi="仿宋_GB2312" w:eastAsia="仿宋" w:cs="仿宋_GB2312"/>
                <w:color w:val="auto"/>
                <w:kern w:val="2"/>
                <w:sz w:val="24"/>
                <w:szCs w:val="24"/>
                <w:lang w:val="en-US" w:eastAsia="zh-CN" w:bidi="ar-SA"/>
              </w:rPr>
            </w:pPr>
            <w:r>
              <w:rPr>
                <w:rFonts w:hint="eastAsia" w:ascii="仿宋_GB2312" w:hAnsi="仿宋_GB2312" w:eastAsia="仿宋" w:cs="仿宋_GB2312"/>
                <w:color w:val="auto"/>
                <w:kern w:val="2"/>
                <w:sz w:val="24"/>
                <w:szCs w:val="24"/>
                <w:lang w:val="en-US" w:eastAsia="zh-CN" w:bidi="ar-SA"/>
              </w:rPr>
              <w:t>（1）车辆冲洗：有</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无</w:t>
            </w:r>
            <w:r>
              <w:rPr>
                <w:rFonts w:hint="eastAsia" w:ascii="仿宋_GB2312" w:hAnsi="仿宋_GB2312" w:eastAsia="仿宋_GB2312" w:cs="仿宋_GB2312"/>
                <w:color w:val="auto"/>
                <w:sz w:val="24"/>
                <w:szCs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 w:cs="仿宋_GB2312"/>
                <w:color w:val="auto"/>
                <w:kern w:val="2"/>
                <w:sz w:val="24"/>
                <w:szCs w:val="24"/>
                <w:lang w:val="en-US" w:eastAsia="zh-CN" w:bidi="ar-SA"/>
              </w:rPr>
            </w:pPr>
            <w:r>
              <w:rPr>
                <w:rFonts w:hint="eastAsia" w:ascii="仿宋_GB2312" w:hAnsi="仿宋_GB2312" w:eastAsia="仿宋" w:cs="仿宋_GB2312"/>
                <w:color w:val="auto"/>
                <w:kern w:val="2"/>
                <w:sz w:val="24"/>
                <w:szCs w:val="24"/>
                <w:lang w:val="en-US" w:eastAsia="zh-CN" w:bidi="ar-SA"/>
              </w:rPr>
              <w:t>（2）洒水等扬尘控制措施</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 w:cs="仿宋_GB2312"/>
                <w:color w:val="auto"/>
                <w:kern w:val="2"/>
                <w:sz w:val="24"/>
                <w:szCs w:val="24"/>
                <w:lang w:val="en-US" w:eastAsia="zh-CN" w:bidi="ar-SA"/>
              </w:rPr>
              <w:t>有</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无</w:t>
            </w:r>
            <w:r>
              <w:rPr>
                <w:rFonts w:hint="eastAsia" w:ascii="仿宋_GB2312" w:hAnsi="仿宋_GB2312" w:eastAsia="仿宋_GB2312" w:cs="仿宋_GB2312"/>
                <w:color w:val="auto"/>
                <w:sz w:val="24"/>
                <w:szCs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 w:cs="仿宋_GB2312"/>
                <w:color w:val="auto"/>
                <w:kern w:val="2"/>
                <w:sz w:val="24"/>
                <w:szCs w:val="24"/>
                <w:lang w:val="en-US" w:eastAsia="zh-CN" w:bidi="ar-SA"/>
              </w:rPr>
            </w:pPr>
            <w:r>
              <w:rPr>
                <w:rFonts w:hint="eastAsia" w:ascii="仿宋_GB2312" w:hAnsi="仿宋_GB2312" w:eastAsia="仿宋" w:cs="仿宋_GB2312"/>
                <w:color w:val="auto"/>
                <w:kern w:val="2"/>
                <w:sz w:val="24"/>
                <w:szCs w:val="24"/>
                <w:lang w:val="en-US" w:eastAsia="zh-CN" w:bidi="ar-SA"/>
              </w:rPr>
              <w:t>（3）堆土覆盖措施</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 w:cs="仿宋_GB2312"/>
                <w:color w:val="auto"/>
                <w:kern w:val="2"/>
                <w:sz w:val="24"/>
                <w:szCs w:val="24"/>
                <w:lang w:val="en-US" w:eastAsia="zh-CN" w:bidi="ar-SA"/>
              </w:rPr>
              <w:t>有</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无</w:t>
            </w:r>
            <w:r>
              <w:rPr>
                <w:rFonts w:hint="eastAsia" w:ascii="仿宋_GB2312" w:hAnsi="仿宋_GB2312" w:eastAsia="仿宋_GB2312" w:cs="仿宋_GB2312"/>
                <w:color w:val="auto"/>
                <w:sz w:val="24"/>
                <w:szCs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 w:cs="仿宋_GB2312"/>
                <w:color w:val="auto"/>
                <w:kern w:val="2"/>
                <w:sz w:val="24"/>
                <w:szCs w:val="24"/>
                <w:lang w:val="en-US" w:eastAsia="zh-CN" w:bidi="ar-SA"/>
              </w:rPr>
            </w:pPr>
            <w:r>
              <w:rPr>
                <w:rFonts w:hint="eastAsia" w:ascii="仿宋_GB2312" w:hAnsi="仿宋_GB2312" w:eastAsia="仿宋" w:cs="仿宋_GB2312"/>
                <w:color w:val="auto"/>
                <w:kern w:val="2"/>
                <w:sz w:val="24"/>
                <w:szCs w:val="24"/>
                <w:lang w:val="en-US" w:eastAsia="zh-CN" w:bidi="ar-SA"/>
              </w:rPr>
              <w:t>（4）出入口环境整洁措施</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 w:cs="仿宋_GB2312"/>
                <w:color w:val="auto"/>
                <w:kern w:val="2"/>
                <w:sz w:val="24"/>
                <w:szCs w:val="24"/>
                <w:lang w:val="en-US" w:eastAsia="zh-CN" w:bidi="ar-SA"/>
              </w:rPr>
              <w:t>有</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无</w:t>
            </w:r>
            <w:r>
              <w:rPr>
                <w:rFonts w:hint="eastAsia" w:ascii="仿宋_GB2312" w:hAnsi="仿宋_GB2312" w:eastAsia="仿宋_GB2312" w:cs="仿宋_GB2312"/>
                <w:color w:val="auto"/>
                <w:sz w:val="24"/>
                <w:szCs w:val="24"/>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auto"/>
                <w:lang w:val="en-US" w:eastAsia="zh-CN"/>
              </w:rPr>
            </w:pPr>
            <w:r>
              <w:rPr>
                <w:rFonts w:hint="eastAsia" w:ascii="仿宋_GB2312" w:hAnsi="仿宋_GB2312" w:eastAsia="仿宋" w:cs="仿宋_GB2312"/>
                <w:color w:val="auto"/>
                <w:kern w:val="2"/>
                <w:sz w:val="24"/>
                <w:szCs w:val="24"/>
                <w:lang w:val="en-US" w:eastAsia="zh-CN" w:bidi="ar-SA"/>
              </w:rPr>
              <w:t>（5）应急预案</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 w:cs="仿宋_GB2312"/>
                <w:color w:val="auto"/>
                <w:kern w:val="2"/>
                <w:sz w:val="24"/>
                <w:szCs w:val="24"/>
                <w:lang w:val="en-US" w:eastAsia="zh-CN" w:bidi="ar-SA"/>
              </w:rPr>
              <w:t>有</w:t>
            </w:r>
            <w:r>
              <w:rPr>
                <w:rFonts w:hint="eastAsia" w:ascii="仿宋_GB2312" w:hAnsi="仿宋_GB2312" w:eastAsia="仿宋_GB2312" w:cs="仿宋_GB2312"/>
                <w:color w:val="auto"/>
                <w:sz w:val="24"/>
                <w:szCs w:val="24"/>
                <w:lang w:val="en-US" w:eastAsia="zh-CN"/>
              </w:rPr>
              <w:sym w:font="Wingdings 2" w:char="00A3"/>
            </w:r>
            <w:r>
              <w:rPr>
                <w:rFonts w:hint="eastAsia" w:ascii="仿宋_GB2312" w:hAnsi="仿宋_GB2312" w:eastAsia="仿宋_GB2312" w:cs="仿宋_GB2312"/>
                <w:color w:val="auto"/>
                <w:sz w:val="24"/>
                <w:szCs w:val="24"/>
                <w:lang w:val="en-US" w:eastAsia="zh-CN"/>
              </w:rPr>
              <w:t xml:space="preserve">  无</w:t>
            </w:r>
            <w:r>
              <w:rPr>
                <w:rFonts w:hint="eastAsia" w:ascii="仿宋_GB2312" w:hAnsi="仿宋_GB2312" w:eastAsia="仿宋_GB2312" w:cs="仿宋_GB2312"/>
                <w:color w:val="auto"/>
                <w:sz w:val="24"/>
                <w:szCs w:val="24"/>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5" w:type="dxa"/>
            <w:gridSpan w:val="7"/>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color w:val="auto"/>
                <w:sz w:val="24"/>
                <w:szCs w:val="24"/>
                <w:lang w:val="en-US" w:eastAsia="zh-CN"/>
              </w:rPr>
            </w:pPr>
            <w:r>
              <w:rPr>
                <w:rFonts w:hint="eastAsia" w:ascii="方正小标宋_GBK" w:hAnsi="方正小标宋_GBK" w:eastAsia="方正小标宋_GBK" w:cs="方正小标宋_GBK"/>
                <w:b w:val="0"/>
                <w:bCs w:val="0"/>
                <w:color w:val="auto"/>
                <w:sz w:val="28"/>
                <w:szCs w:val="28"/>
                <w:lang w:val="en-US" w:eastAsia="zh-CN"/>
              </w:rPr>
              <w:t>施工单位声明及承诺</w:t>
            </w:r>
          </w:p>
          <w:p>
            <w:pPr>
              <w:keepNext w:val="0"/>
              <w:keepLines w:val="0"/>
              <w:pageBreakBefore w:val="0"/>
              <w:widowControl w:val="0"/>
              <w:kinsoku/>
              <w:wordWrap/>
              <w:overflowPunct/>
              <w:topLinePunct w:val="0"/>
              <w:autoSpaceDE/>
              <w:autoSpaceDN/>
              <w:bidi w:val="0"/>
              <w:adjustRightInd/>
              <w:snapToGrid/>
              <w:spacing w:line="280" w:lineRule="exact"/>
              <w:ind w:firstLine="720" w:firstLineChars="300"/>
              <w:jc w:val="left"/>
              <w:textAlignment w:val="auto"/>
              <w:rPr>
                <w:rFonts w:hint="eastAsia" w:ascii="仿宋_GB2312" w:hAnsi="仿宋_GB2312" w:eastAsia="仿宋" w:cs="仿宋_GB2312"/>
                <w:b w:val="0"/>
                <w:bCs w:val="0"/>
                <w:color w:val="auto"/>
                <w:sz w:val="24"/>
                <w:szCs w:val="24"/>
                <w:lang w:val="en-US" w:eastAsia="zh-CN"/>
              </w:rPr>
            </w:pPr>
            <w:r>
              <w:rPr>
                <w:rFonts w:hint="eastAsia" w:ascii="仿宋_GB2312" w:hAnsi="仿宋_GB2312" w:eastAsia="仿宋" w:cs="仿宋_GB2312"/>
                <w:b w:val="0"/>
                <w:bCs w:val="0"/>
                <w:color w:val="auto"/>
                <w:sz w:val="24"/>
                <w:szCs w:val="24"/>
                <w:lang w:val="en-US" w:eastAsia="zh-CN"/>
              </w:rPr>
              <w:t>××（法人代表）承诺本项目建筑垃圾处理方案依法合理，污染防治措施切实有效。所填写各项内容真实、合法、完整、准确，如存在弄虚作假等情况及导致的一切后果自行承担全部责任。</w:t>
            </w:r>
          </w:p>
          <w:p>
            <w:pPr>
              <w:keepNext w:val="0"/>
              <w:keepLines w:val="0"/>
              <w:pageBreakBefore w:val="0"/>
              <w:widowControl w:val="0"/>
              <w:kinsoku/>
              <w:wordWrap/>
              <w:overflowPunct/>
              <w:topLinePunct w:val="0"/>
              <w:autoSpaceDE/>
              <w:autoSpaceDN/>
              <w:bidi w:val="0"/>
              <w:adjustRightInd/>
              <w:snapToGrid/>
              <w:spacing w:line="280" w:lineRule="exact"/>
              <w:ind w:firstLine="720" w:firstLineChars="300"/>
              <w:jc w:val="left"/>
              <w:textAlignment w:val="auto"/>
              <w:rPr>
                <w:rFonts w:hint="default"/>
                <w:color w:val="auto"/>
                <w:lang w:val="en-US"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5" w:type="dxa"/>
            <w:gridSpan w:val="7"/>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备案依据：</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80" w:firstLineChars="200"/>
              <w:textAlignment w:val="auto"/>
              <w:rPr>
                <w:rFonts w:hint="default"/>
                <w:color w:val="auto"/>
                <w:sz w:val="28"/>
                <w:szCs w:val="28"/>
                <w:lang w:val="en-US" w:eastAsia="zh-CN"/>
              </w:rPr>
            </w:pPr>
            <w:r>
              <w:rPr>
                <w:rFonts w:hint="eastAsia" w:ascii="仿宋_GB2312" w:hAnsi="仿宋_GB2312" w:eastAsia="仿宋" w:cs="仿宋_GB2312"/>
                <w:b w:val="0"/>
                <w:bCs w:val="0"/>
                <w:color w:val="auto"/>
                <w:sz w:val="24"/>
                <w:szCs w:val="24"/>
                <w:lang w:val="en-US" w:eastAsia="zh-CN"/>
              </w:rPr>
              <w:t>根据《中华人民共和国固体废物污染环境防治法》第六十三条工程施工单位应当编制建筑垃圾处理方案，采取污染防治措施 ，并报县级以上地方人民政府环境卫生主管部门备案。</w:t>
            </w:r>
            <w:r>
              <w:rPr>
                <w:rFonts w:hint="eastAsia" w:ascii="仿宋_GB2312" w:hAnsi="仿宋_GB2312" w:eastAsia="仿宋_GB2312" w:cs="仿宋_GB2312"/>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761"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 xml:space="preserve">备案意见：                   </w:t>
            </w:r>
          </w:p>
          <w:p>
            <w:pPr>
              <w:keepNext w:val="0"/>
              <w:keepLines w:val="0"/>
              <w:pageBreakBefore w:val="0"/>
              <w:widowControl w:val="0"/>
              <w:kinsoku/>
              <w:wordWrap/>
              <w:overflowPunct/>
              <w:topLinePunct w:val="0"/>
              <w:autoSpaceDE/>
              <w:autoSpaceDN/>
              <w:bidi w:val="0"/>
              <w:adjustRightInd/>
              <w:snapToGrid/>
              <w:spacing w:line="280" w:lineRule="exact"/>
              <w:ind w:firstLine="7000" w:firstLineChars="2500"/>
              <w:jc w:val="both"/>
              <w:textAlignment w:val="auto"/>
              <w:rPr>
                <w:rFonts w:hint="eastAsia" w:ascii="仿宋_GB2312" w:hAnsi="仿宋_GB2312" w:eastAsia="仿宋_GB2312" w:cs="仿宋_GB2312"/>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2240" w:firstLineChars="8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年   月  日</w:t>
            </w:r>
          </w:p>
        </w:tc>
        <w:tc>
          <w:tcPr>
            <w:tcW w:w="202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备案有期效</w:t>
            </w:r>
          </w:p>
          <w:p>
            <w:pPr>
              <w:keepNext w:val="0"/>
              <w:keepLines w:val="0"/>
              <w:pageBreakBefore w:val="0"/>
              <w:widowControl w:val="0"/>
              <w:kinsoku/>
              <w:wordWrap/>
              <w:overflowPunct/>
              <w:topLinePunct w:val="0"/>
              <w:autoSpaceDE/>
              <w:autoSpaceDN/>
              <w:bidi w:val="0"/>
              <w:adjustRightInd/>
              <w:snapToGrid/>
              <w:spacing w:line="280" w:lineRule="exact"/>
              <w:ind w:firstLine="7000" w:firstLineChars="2500"/>
              <w:jc w:val="center"/>
              <w:textAlignment w:val="auto"/>
              <w:rPr>
                <w:rFonts w:hint="eastAsia" w:ascii="仿宋_GB2312" w:hAnsi="仿宋_GB2312" w:eastAsia="仿宋_GB2312" w:cs="仿宋_GB2312"/>
                <w:b w:val="0"/>
                <w:bCs w:val="0"/>
                <w:color w:val="auto"/>
                <w:sz w:val="28"/>
                <w:szCs w:val="28"/>
                <w:lang w:val="en-US" w:eastAsia="zh-CN"/>
              </w:rPr>
            </w:pPr>
          </w:p>
        </w:tc>
        <w:tc>
          <w:tcPr>
            <w:tcW w:w="2184" w:type="dxa"/>
          </w:tcPr>
          <w:p>
            <w:pPr>
              <w:keepNext w:val="0"/>
              <w:keepLines w:val="0"/>
              <w:pageBreakBefore w:val="0"/>
              <w:widowControl w:val="0"/>
              <w:kinsoku/>
              <w:wordWrap/>
              <w:overflowPunct/>
              <w:topLinePunct w:val="0"/>
              <w:autoSpaceDE/>
              <w:autoSpaceDN/>
              <w:bidi w:val="0"/>
              <w:adjustRightInd/>
              <w:snapToGrid/>
              <w:spacing w:line="280" w:lineRule="exact"/>
              <w:ind w:left="239" w:leftChars="114" w:firstLine="5760" w:firstLineChars="24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4"/>
                <w:szCs w:val="24"/>
                <w:vertAlign w:val="baseline"/>
                <w:lang w:eastAsia="zh-CN"/>
              </w:rPr>
              <w:t>年</w:t>
            </w:r>
            <w:r>
              <w:rPr>
                <w:rFonts w:hint="eastAsia" w:ascii="仿宋_GB2312" w:hAnsi="仿宋_GB2312" w:eastAsia="仿宋_GB2312" w:cs="仿宋_GB2312"/>
                <w:b w:val="0"/>
                <w:bCs w:val="0"/>
                <w:color w:val="auto"/>
                <w:sz w:val="24"/>
                <w:szCs w:val="24"/>
                <w:vertAlign w:val="baseline"/>
                <w:lang w:val="en-US" w:eastAsia="zh-CN"/>
              </w:rPr>
              <w:t xml:space="preserve">年 </w:t>
            </w:r>
            <w:r>
              <w:rPr>
                <w:rFonts w:hint="eastAsia" w:ascii="仿宋_GB2312" w:hAnsi="仿宋_GB2312" w:eastAsia="仿宋_GB2312" w:cs="仿宋_GB2312"/>
                <w:b w:val="0"/>
                <w:bCs w:val="0"/>
                <w:color w:val="auto"/>
                <w:sz w:val="24"/>
                <w:szCs w:val="24"/>
                <w:vertAlign w:val="baseline"/>
                <w:lang w:eastAsia="zh-CN"/>
              </w:rPr>
              <w:t>月</w:t>
            </w:r>
            <w:r>
              <w:rPr>
                <w:rFonts w:hint="eastAsia" w:ascii="仿宋_GB2312" w:hAnsi="仿宋_GB2312" w:eastAsia="仿宋_GB2312" w:cs="仿宋_GB2312"/>
                <w:b w:val="0"/>
                <w:bCs w:val="0"/>
                <w:color w:val="auto"/>
                <w:sz w:val="24"/>
                <w:szCs w:val="24"/>
                <w:vertAlign w:val="baseline"/>
                <w:lang w:val="en-US" w:eastAsia="zh-CN"/>
              </w:rPr>
              <w:t xml:space="preserve"> 日 -    </w:t>
            </w:r>
            <w:r>
              <w:rPr>
                <w:rFonts w:hint="eastAsia" w:ascii="仿宋_GB2312" w:hAnsi="仿宋_GB2312" w:eastAsia="仿宋_GB2312" w:cs="仿宋_GB2312"/>
                <w:b w:val="0"/>
                <w:bCs w:val="0"/>
                <w:color w:val="auto"/>
                <w:sz w:val="24"/>
                <w:szCs w:val="24"/>
                <w:vertAlign w:val="baseline"/>
                <w:lang w:eastAsia="zh-CN"/>
              </w:rPr>
              <w:t>年</w:t>
            </w:r>
            <w:r>
              <w:rPr>
                <w:rFonts w:hint="eastAsia" w:ascii="仿宋_GB2312" w:hAnsi="仿宋_GB2312" w:eastAsia="仿宋_GB2312" w:cs="仿宋_GB2312"/>
                <w:b w:val="0"/>
                <w:bCs w:val="0"/>
                <w:color w:val="auto"/>
                <w:sz w:val="24"/>
                <w:szCs w:val="24"/>
                <w:vertAlign w:val="baseline"/>
                <w:lang w:val="en-US" w:eastAsia="zh-CN"/>
              </w:rPr>
              <w:t xml:space="preserve">  </w:t>
            </w:r>
            <w:r>
              <w:rPr>
                <w:rFonts w:hint="eastAsia" w:ascii="仿宋_GB2312" w:hAnsi="仿宋_GB2312" w:eastAsia="仿宋_GB2312" w:cs="仿宋_GB2312"/>
                <w:b w:val="0"/>
                <w:bCs w:val="0"/>
                <w:color w:val="auto"/>
                <w:sz w:val="24"/>
                <w:szCs w:val="24"/>
                <w:vertAlign w:val="baseline"/>
                <w:lang w:eastAsia="zh-CN"/>
              </w:rPr>
              <w:t>月</w:t>
            </w:r>
            <w:r>
              <w:rPr>
                <w:rFonts w:hint="eastAsia" w:ascii="仿宋_GB2312" w:hAnsi="仿宋_GB2312" w:eastAsia="仿宋_GB2312" w:cs="仿宋_GB2312"/>
                <w:b w:val="0"/>
                <w:bCs w:val="0"/>
                <w:color w:val="auto"/>
                <w:sz w:val="24"/>
                <w:szCs w:val="24"/>
                <w:vertAlign w:val="baseline"/>
                <w:lang w:val="en-US" w:eastAsia="zh-CN"/>
              </w:rPr>
              <w:t xml:space="preserve">   日</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auto"/>
          <w:kern w:val="0"/>
          <w:sz w:val="30"/>
          <w:szCs w:val="30"/>
          <w:u w:val="none"/>
          <w:lang w:val="en-US" w:eastAsia="zh-CN"/>
        </w:rPr>
      </w:pPr>
      <w:r>
        <w:rPr>
          <w:rFonts w:hint="eastAsia" w:ascii="黑体" w:hAnsi="黑体" w:eastAsia="黑体" w:cs="黑体"/>
          <w:color w:val="auto"/>
          <w:kern w:val="0"/>
          <w:sz w:val="30"/>
          <w:szCs w:val="30"/>
          <w:u w:val="none"/>
          <w:lang w:val="en-US" w:eastAsia="zh-CN"/>
        </w:rPr>
        <w:t>附表2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杭州市建筑垃圾处理方案备案信息公示表</w:t>
      </w:r>
    </w:p>
    <w:tbl>
      <w:tblPr>
        <w:tblStyle w:val="10"/>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3259"/>
        <w:gridCol w:w="1350"/>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eastAsia="zh-CN"/>
              </w:rPr>
              <w:t>项目</w:t>
            </w:r>
            <w:r>
              <w:rPr>
                <w:rFonts w:hint="eastAsia" w:ascii="仿宋_GB2312" w:hAnsi="仿宋_GB2312" w:eastAsia="仿宋_GB2312" w:cs="仿宋_GB2312"/>
                <w:b w:val="0"/>
                <w:bCs w:val="0"/>
                <w:color w:val="auto"/>
                <w:sz w:val="28"/>
                <w:szCs w:val="28"/>
                <w:vertAlign w:val="baseline"/>
                <w:lang w:val="en-US" w:eastAsia="zh-CN"/>
              </w:rPr>
              <w:t>名称</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r>
              <w:rPr>
                <w:rFonts w:hint="eastAsia" w:ascii="仿宋_GB2312" w:hAnsi="仿宋_GB2312" w:eastAsia="仿宋_GB2312" w:cs="仿宋_GB2312"/>
                <w:b w:val="0"/>
                <w:bCs w:val="0"/>
                <w:color w:val="auto"/>
                <w:sz w:val="28"/>
                <w:szCs w:val="28"/>
                <w:vertAlign w:val="baseline"/>
                <w:lang w:eastAsia="zh-CN"/>
              </w:rPr>
              <w:t>项目地址</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eastAsia="zh-CN"/>
              </w:rPr>
              <w:t>备案编号</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r>
              <w:rPr>
                <w:rFonts w:hint="eastAsia" w:ascii="仿宋_GB2312" w:hAnsi="仿宋_GB2312" w:eastAsia="仿宋_GB2312" w:cs="仿宋_GB2312"/>
                <w:b w:val="0"/>
                <w:bCs w:val="0"/>
                <w:color w:val="auto"/>
                <w:sz w:val="28"/>
                <w:szCs w:val="28"/>
                <w:vertAlign w:val="baseline"/>
                <w:lang w:eastAsia="zh-CN"/>
              </w:rPr>
              <w:t>备案有效期</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eastAsia="zh-CN"/>
              </w:rPr>
              <w:t>建设单位</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r>
              <w:rPr>
                <w:rFonts w:hint="eastAsia" w:ascii="仿宋_GB2312" w:hAnsi="仿宋_GB2312" w:eastAsia="仿宋_GB2312" w:cs="仿宋_GB2312"/>
                <w:b w:val="0"/>
                <w:bCs w:val="0"/>
                <w:color w:val="auto"/>
                <w:sz w:val="28"/>
                <w:szCs w:val="28"/>
                <w:vertAlign w:val="baseline"/>
                <w:lang w:eastAsia="zh-CN"/>
              </w:rPr>
              <w:t>负责人及联系电话</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eastAsia="zh-CN"/>
              </w:rPr>
              <w:t>施工单位</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r>
              <w:rPr>
                <w:rFonts w:hint="eastAsia" w:ascii="仿宋_GB2312" w:hAnsi="仿宋_GB2312" w:eastAsia="仿宋_GB2312" w:cs="仿宋_GB2312"/>
                <w:b w:val="0"/>
                <w:bCs w:val="0"/>
                <w:color w:val="auto"/>
                <w:sz w:val="28"/>
                <w:szCs w:val="28"/>
                <w:vertAlign w:val="baseline"/>
                <w:lang w:eastAsia="zh-CN"/>
              </w:rPr>
              <w:t>负责人及联系电话</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eastAsia="zh-CN"/>
              </w:rPr>
              <w:t>建筑垃圾种类</w:t>
            </w:r>
          </w:p>
        </w:tc>
        <w:tc>
          <w:tcPr>
            <w:tcW w:w="32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工程渣土：      立方米</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工程泥浆：      立方米</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工程垃圾：        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拆除垃圾：        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装修垃圾：        吨</w:t>
            </w: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vertAlign w:val="baseline"/>
                <w:lang w:eastAsia="zh-CN"/>
              </w:rPr>
              <w:t>建筑垃圾处置方式</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lang w:val="en-US" w:eastAsia="zh-CN"/>
              </w:rPr>
            </w:pPr>
            <w:r>
              <w:rPr>
                <w:rFonts w:hint="eastAsia"/>
                <w:color w:val="auto"/>
                <w:lang w:val="en-US" w:eastAsia="zh-CN"/>
              </w:rPr>
              <w:t>消纳处置</w:t>
            </w:r>
            <w:r>
              <w:rPr>
                <w:rFonts w:hint="eastAsia"/>
                <w:color w:val="auto"/>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lang w:val="en-US" w:eastAsia="zh-CN"/>
              </w:rPr>
            </w:pPr>
            <w:r>
              <w:rPr>
                <w:rFonts w:hint="eastAsia"/>
                <w:color w:val="auto"/>
                <w:lang w:val="en-US" w:eastAsia="zh-CN"/>
              </w:rPr>
              <w:t>本项目回填</w:t>
            </w:r>
            <w:r>
              <w:rPr>
                <w:rFonts w:hint="eastAsia"/>
                <w:color w:val="auto"/>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lang w:val="en-US" w:eastAsia="zh-CN"/>
              </w:rPr>
            </w:pPr>
            <w:r>
              <w:rPr>
                <w:rFonts w:hint="eastAsia"/>
                <w:color w:val="auto"/>
                <w:lang w:val="en-US" w:eastAsia="zh-CN"/>
              </w:rPr>
              <w:t>综合利用</w:t>
            </w:r>
            <w:r>
              <w:rPr>
                <w:rFonts w:hint="eastAsia"/>
                <w:color w:val="auto"/>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lang w:eastAsia="zh-CN"/>
              </w:rPr>
            </w:pPr>
            <w:r>
              <w:rPr>
                <w:rFonts w:hint="eastAsia" w:ascii="仿宋_GB2312" w:hAnsi="仿宋_GB2312" w:eastAsia="仿宋_GB2312" w:cs="仿宋_GB2312"/>
                <w:b w:val="0"/>
                <w:bCs w:val="0"/>
                <w:color w:val="auto"/>
                <w:kern w:val="2"/>
                <w:sz w:val="28"/>
                <w:szCs w:val="28"/>
                <w:vertAlign w:val="baseline"/>
                <w:lang w:val="en-US" w:eastAsia="zh-CN" w:bidi="ar-SA"/>
              </w:rPr>
              <w:t>污染防治措施</w:t>
            </w:r>
          </w:p>
        </w:tc>
        <w:tc>
          <w:tcPr>
            <w:tcW w:w="7616" w:type="dxa"/>
            <w:gridSpan w:val="3"/>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落实车辆清洗，确保净车出场和工地出入口环境整洁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lang w:eastAsia="zh-CN"/>
              </w:rPr>
            </w:pPr>
            <w:r>
              <w:rPr>
                <w:rFonts w:hint="eastAsia"/>
                <w:color w:val="auto"/>
                <w:sz w:val="24"/>
                <w:szCs w:val="24"/>
              </w:rPr>
              <w:t>工程</w:t>
            </w:r>
            <w:r>
              <w:rPr>
                <w:rFonts w:hint="eastAsia"/>
                <w:color w:val="auto"/>
                <w:sz w:val="24"/>
                <w:szCs w:val="24"/>
                <w:lang w:eastAsia="zh-CN"/>
              </w:rPr>
              <w:t>建设</w:t>
            </w:r>
            <w:r>
              <w:rPr>
                <w:rFonts w:hint="eastAsia"/>
                <w:color w:val="auto"/>
                <w:sz w:val="24"/>
                <w:szCs w:val="24"/>
              </w:rPr>
              <w:t>监督电话</w:t>
            </w:r>
          </w:p>
        </w:tc>
        <w:tc>
          <w:tcPr>
            <w:tcW w:w="3259"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lang w:val="en-US" w:eastAsia="zh-CN"/>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val="0"/>
                <w:bCs w:val="0"/>
                <w:color w:val="auto"/>
                <w:sz w:val="28"/>
                <w:szCs w:val="28"/>
                <w:vertAlign w:val="baseline"/>
                <w:lang w:eastAsia="zh-CN"/>
              </w:rPr>
            </w:pPr>
            <w:r>
              <w:rPr>
                <w:rFonts w:hint="eastAsia"/>
                <w:color w:val="auto"/>
                <w:sz w:val="24"/>
                <w:szCs w:val="24"/>
                <w:lang w:eastAsia="zh-CN"/>
              </w:rPr>
              <w:t>综合执法</w:t>
            </w:r>
            <w:r>
              <w:rPr>
                <w:rFonts w:hint="eastAsia"/>
                <w:color w:val="auto"/>
                <w:sz w:val="24"/>
                <w:szCs w:val="24"/>
              </w:rPr>
              <w:t>部门监督电话</w:t>
            </w:r>
          </w:p>
        </w:tc>
        <w:tc>
          <w:tcPr>
            <w:tcW w:w="3007"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auto"/>
                <w:sz w:val="28"/>
                <w:szCs w:val="28"/>
                <w:lang w:val="en-US" w:eastAsia="zh-CN"/>
              </w:rPr>
            </w:pPr>
          </w:p>
        </w:tc>
      </w:tr>
    </w:tbl>
    <w:p>
      <w:pPr>
        <w:pStyle w:val="2"/>
        <w:rPr>
          <w:rFonts w:hint="default"/>
          <w:color w:val="auto"/>
          <w:lang w:val="en-US" w:eastAsia="zh-CN"/>
        </w:rPr>
        <w:sectPr>
          <w:pgSz w:w="11906" w:h="16838"/>
          <w:pgMar w:top="1440" w:right="1803" w:bottom="1440" w:left="1803" w:header="851" w:footer="992" w:gutter="0"/>
          <w:cols w:space="0" w:num="1"/>
          <w:rtlGutter w:val="0"/>
          <w:docGrid w:type="lines" w:linePitch="319" w:charSpace="0"/>
        </w:sectPr>
      </w:pPr>
    </w:p>
    <w:p>
      <w:pPr>
        <w:rPr>
          <w:rFonts w:hint="default"/>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BB5F28"/>
    <w:multiLevelType w:val="singleLevel"/>
    <w:tmpl w:val="FCBB5F2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hyphenationZone w:val="36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DF21DA"/>
    <w:rsid w:val="1D6F2A60"/>
    <w:rsid w:val="1FF993A1"/>
    <w:rsid w:val="31F7D835"/>
    <w:rsid w:val="323E8CD0"/>
    <w:rsid w:val="3B7F4542"/>
    <w:rsid w:val="3D6D37A0"/>
    <w:rsid w:val="3EBEC1E7"/>
    <w:rsid w:val="3EFFD0BE"/>
    <w:rsid w:val="3FDF15DE"/>
    <w:rsid w:val="3FFFD341"/>
    <w:rsid w:val="452FCA47"/>
    <w:rsid w:val="52DF22FD"/>
    <w:rsid w:val="55C74B73"/>
    <w:rsid w:val="5ABD0A31"/>
    <w:rsid w:val="5E3F2741"/>
    <w:rsid w:val="5F994DB1"/>
    <w:rsid w:val="5FC5FC85"/>
    <w:rsid w:val="617C09C5"/>
    <w:rsid w:val="63EFFEA4"/>
    <w:rsid w:val="677FF8E0"/>
    <w:rsid w:val="68CC096C"/>
    <w:rsid w:val="6B5E77AE"/>
    <w:rsid w:val="6B7F56E9"/>
    <w:rsid w:val="6BB76CD3"/>
    <w:rsid w:val="6BFFC4A3"/>
    <w:rsid w:val="6F6F183B"/>
    <w:rsid w:val="7577D47F"/>
    <w:rsid w:val="75DFE8E8"/>
    <w:rsid w:val="75FE3B02"/>
    <w:rsid w:val="76EEB04F"/>
    <w:rsid w:val="777F8592"/>
    <w:rsid w:val="77BD9888"/>
    <w:rsid w:val="77EF9B13"/>
    <w:rsid w:val="7AAFEC59"/>
    <w:rsid w:val="7AEC944A"/>
    <w:rsid w:val="7BEE32D1"/>
    <w:rsid w:val="7BF751C2"/>
    <w:rsid w:val="7BFBC398"/>
    <w:rsid w:val="7CB097E3"/>
    <w:rsid w:val="7CFFDC51"/>
    <w:rsid w:val="7CFFF607"/>
    <w:rsid w:val="7DAF5311"/>
    <w:rsid w:val="7DFF09A9"/>
    <w:rsid w:val="7E8950C7"/>
    <w:rsid w:val="7FAA966C"/>
    <w:rsid w:val="7FE6AE17"/>
    <w:rsid w:val="7FEE01C0"/>
    <w:rsid w:val="7FF34DB4"/>
    <w:rsid w:val="7FF38296"/>
    <w:rsid w:val="8B641965"/>
    <w:rsid w:val="9BF3A6F7"/>
    <w:rsid w:val="A3FFBB0C"/>
    <w:rsid w:val="A7FFF56F"/>
    <w:rsid w:val="AAE77FDE"/>
    <w:rsid w:val="AEFDF4EE"/>
    <w:rsid w:val="AFFD3F2D"/>
    <w:rsid w:val="B5FEF7C8"/>
    <w:rsid w:val="B6DA57FB"/>
    <w:rsid w:val="BBF763B8"/>
    <w:rsid w:val="BEFD9D90"/>
    <w:rsid w:val="BF5D5E6B"/>
    <w:rsid w:val="BFFA6964"/>
    <w:rsid w:val="CD9F5BE8"/>
    <w:rsid w:val="CEBD1092"/>
    <w:rsid w:val="CF667650"/>
    <w:rsid w:val="CFDDE495"/>
    <w:rsid w:val="CFF7CDE6"/>
    <w:rsid w:val="CFFDBF7D"/>
    <w:rsid w:val="D4BED986"/>
    <w:rsid w:val="D5F7988A"/>
    <w:rsid w:val="D6151178"/>
    <w:rsid w:val="D67F3C7E"/>
    <w:rsid w:val="D7FF3DE9"/>
    <w:rsid w:val="D9BFFA5E"/>
    <w:rsid w:val="DA370B16"/>
    <w:rsid w:val="DB1B0659"/>
    <w:rsid w:val="DC7E7879"/>
    <w:rsid w:val="E7EEC928"/>
    <w:rsid w:val="EBBBD7F9"/>
    <w:rsid w:val="EDE50855"/>
    <w:rsid w:val="EE9BF134"/>
    <w:rsid w:val="F7DF21DA"/>
    <w:rsid w:val="F7FBC6CB"/>
    <w:rsid w:val="F7FE6C4F"/>
    <w:rsid w:val="F8FA243C"/>
    <w:rsid w:val="F9C50525"/>
    <w:rsid w:val="FB3F2546"/>
    <w:rsid w:val="FD26E1B4"/>
    <w:rsid w:val="FDDF06AE"/>
    <w:rsid w:val="FDF3919B"/>
    <w:rsid w:val="FDFF18FD"/>
    <w:rsid w:val="FE5B851B"/>
    <w:rsid w:val="FEB5B5B2"/>
    <w:rsid w:val="FEFC4B53"/>
    <w:rsid w:val="FF7F0521"/>
    <w:rsid w:val="FFDE5860"/>
    <w:rsid w:val="FFEBC28A"/>
    <w:rsid w:val="FFFED4D5"/>
    <w:rsid w:val="FFFFC6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afterLines="0"/>
    </w:p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2021-05-01T17:17:00Z</dcterms:created>
  <dc:creator>user</dc:creator>
  <cp:lastModifiedBy>user</cp:lastModifiedBy>
  <cp:lastPrinted>2021-10-04T16:35:00Z</cp:lastPrinted>
  <dcterms:modified xsi:type="dcterms:W3CDTF">2021-11-11T15:06:54Z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